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обращений граждан в Министерство здравоохранения Удмуртской Республики 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9 месяцев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года для размещения на сайте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100" w:afterAutospacing="1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письменных обращений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9 месяцев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2025 года в Министерство здравоохранения Удмуртской Республики поступило 3034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письменных обращений граждан, что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меньше, чем за аналогичный период 2024 года.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Снижение количества обращений связано с вступлением 30 марта 2025 года в силу изменений в Федеральный закон «О порядке ра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ссмотрения обращений граждан Российской Федерации», предусмотренных Федеральным законом от 28.12.2024 № 547-ФЗ. Подача обращений граждан в форме электронного документа с использованием официального сайта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стала осуществляться только после авторизации через Единую систему идентификации и аутентификации (ЕСИА), в следствие которого электронная почта перестала использоваться как канал связи для приема обращений граждан.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Основными причинами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обращений граждан продолжают оставаться вопросы соблюдения этики и деонтологии (21,8 %), организации и доступности медицинской помощи (34,2%), качества оказания медицинской помощи (8,1%), обеспечения лекарственными средствами льготных категорий граждан (11,2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%), направление на прохождение медико-социальной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(5,2%). Так же большое количество обращений, содержащих слова благодарности за труд медицинских работников (16,1%).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9 месяцев 2025 года по результатам рассмотрения обращений заявителям была оказана помощь в решении пр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облем, указанных в обращениях (направлены на лечение в медицинские организации республики, проконсультированы, направлены на обследования, направлены на лечение за пределы республики в федеральные центры, обеспечены бесплатными лекарственными препаратами).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медицинских организациях Удмуртской Республики по результатам рассмотрения обращений граждан проведены конференции, учебы с медицинскими работниками по соблюдению принципов этики и деонтологии при общении с пациентами и их родственниками, 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соблюдению сроков оказания медицинской помощи, установленных Территориальной программой госгарантий и пр., применены меры дисциплинарного взыскания. Всем заявителям направлены письменные разъяснения по интересующим вопросам в установленные законом сроки.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устных обращений граждан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9 месяцев 2025 года специалистами Министерства здравоохранения Удмуртской Республики принято на личном приеме 89 человек.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Среди причин устных обращений преобладают вопросы доступности и организации медицинской помощи, соблюдения принципов этики и деон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тологии, лекарственного обеспечения льготных категорий граждан, вопросы содействия в госпитализации, направления медицинской документации на медико-социальную экспертизу, качества медицинской помощи, направления на лечение за пределы Удмуртской Республики.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284"/>
        <w:jc w:val="left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160" w:line="278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sectPr>
      <w:footnotePr>
        <w:pos w:val="pageBottom"/>
      </w:footnotePr>
      <w:endnotePr/>
      <w:type w:val="nextPage"/>
      <w:pgSz w:w="12240" w:h="15840" w:orient="portrait"/>
      <w:pgMar w:top="709" w:right="850" w:bottom="993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endnote>
  <w:end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footnote>
  <w:foot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lang w:val="ru-RU" w:bidi="ru-RU"/>
        </w:rPr>
      </w:r>
      <w:r>
        <w:rPr>
          <w:rFonts w:ascii="Times New Roman" w:hAnsi="Times New Roman" w:eastAsia="Times New Roman" w:cs="Times New Roman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uiPriority w:val="0"/>
    <w:qFormat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837" w:default="1">
    <w:name w:val="Default Paragraph Font"/>
    <w:uiPriority w:val="1"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838" w:default="1">
    <w:name w:val="Normal Table"/>
    <w:semiHidden/>
    <w:unhideWhenUsed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2026-01-29T07:32:05Z</dcterms:modified>
</cp:coreProperties>
</file>