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6470308"/>
    <w:bookmarkStart w:id="1" w:name="_Hlk76470554"/>
    <w:p w14:paraId="71E01831" w14:textId="77777777" w:rsidR="00BF1DD8" w:rsidRPr="00BF1DD8" w:rsidRDefault="00BF1DD8" w:rsidP="00BF1DD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BF1DD8">
        <w:rPr>
          <w:rFonts w:ascii="Times New Roman CYR" w:eastAsiaTheme="minorEastAsia" w:hAnsi="Times New Roman CYR" w:cs="Times New Roman CYR"/>
          <w:b/>
          <w:bCs/>
          <w:sz w:val="24"/>
          <w:szCs w:val="24"/>
          <w:lang w:eastAsia="ru-RU"/>
        </w:rPr>
        <w:fldChar w:fldCharType="begin"/>
      </w:r>
      <w:r w:rsidRPr="00BF1DD8">
        <w:rPr>
          <w:rFonts w:ascii="Times New Roman CYR" w:eastAsiaTheme="minorEastAsia" w:hAnsi="Times New Roman CYR" w:cs="Times New Roman CYR"/>
          <w:b/>
          <w:bCs/>
          <w:sz w:val="24"/>
          <w:szCs w:val="24"/>
          <w:lang w:eastAsia="ru-RU"/>
        </w:rPr>
        <w:instrText>HYPERLINK "http://internet.garant.ru/document/redirect/70412100/0"</w:instrText>
      </w:r>
      <w:r w:rsidRPr="00BF1DD8">
        <w:rPr>
          <w:rFonts w:ascii="Times New Roman CYR" w:eastAsiaTheme="minorEastAsia" w:hAnsi="Times New Roman CYR" w:cs="Times New Roman CYR"/>
          <w:b/>
          <w:bCs/>
          <w:sz w:val="24"/>
          <w:szCs w:val="24"/>
          <w:lang w:eastAsia="ru-RU"/>
        </w:rPr>
      </w:r>
      <w:r w:rsidRPr="00BF1DD8">
        <w:rPr>
          <w:rFonts w:ascii="Times New Roman CYR" w:eastAsiaTheme="minorEastAsia" w:hAnsi="Times New Roman CYR" w:cs="Times New Roman CYR"/>
          <w:b/>
          <w:bCs/>
          <w:sz w:val="24"/>
          <w:szCs w:val="24"/>
          <w:lang w:eastAsia="ru-RU"/>
        </w:rPr>
        <w:fldChar w:fldCharType="separate"/>
      </w:r>
      <w:r w:rsidRPr="00BF1DD8">
        <w:rPr>
          <w:rFonts w:ascii="Times New Roman CYR" w:eastAsiaTheme="minorEastAsia" w:hAnsi="Times New Roman CYR" w:cs="Times New Roman CYR"/>
          <w:b/>
          <w:bCs/>
          <w:sz w:val="24"/>
          <w:szCs w:val="24"/>
          <w:lang w:eastAsia="ru-RU"/>
        </w:rPr>
        <w:t>Приказ Министерства здравоохранения РФ от 23 апреля 2013 г. N 240н "О Порядке и сроках прохождения медицинскими работниками и фармацевтическими работниками аттестации для получения квалификационной категории" (с изменениями и дополнениями)</w:t>
      </w:r>
      <w:r w:rsidRPr="00BF1DD8">
        <w:rPr>
          <w:rFonts w:ascii="Times New Roman CYR" w:eastAsiaTheme="minorEastAsia" w:hAnsi="Times New Roman CYR" w:cs="Times New Roman CYR"/>
          <w:b/>
          <w:bCs/>
          <w:sz w:val="24"/>
          <w:szCs w:val="24"/>
          <w:lang w:eastAsia="ru-RU"/>
        </w:rPr>
        <w:fldChar w:fldCharType="end"/>
      </w:r>
    </w:p>
    <w:p w14:paraId="3D0CF74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b/>
          <w:bCs/>
          <w:sz w:val="20"/>
          <w:szCs w:val="20"/>
          <w:lang w:eastAsia="ru-RU"/>
        </w:rPr>
      </w:pPr>
      <w:r w:rsidRPr="00BF1DD8">
        <w:rPr>
          <w:rFonts w:ascii="Times New Roman CYR" w:eastAsiaTheme="minorEastAsia" w:hAnsi="Times New Roman CYR" w:cs="Times New Roman CYR"/>
          <w:b/>
          <w:bCs/>
          <w:sz w:val="20"/>
          <w:szCs w:val="20"/>
          <w:lang w:eastAsia="ru-RU"/>
        </w:rPr>
        <w:t>С изменениями и дополнениями от:</w:t>
      </w:r>
    </w:p>
    <w:p w14:paraId="357732CA" w14:textId="77777777" w:rsidR="00BF1DD8" w:rsidRPr="00BF1DD8" w:rsidRDefault="00BF1DD8" w:rsidP="00BF1DD8">
      <w:pPr>
        <w:widowControl w:val="0"/>
        <w:autoSpaceDE w:val="0"/>
        <w:autoSpaceDN w:val="0"/>
        <w:adjustRightInd w:val="0"/>
        <w:spacing w:before="180" w:after="0" w:line="240" w:lineRule="auto"/>
        <w:ind w:left="360" w:right="360"/>
        <w:jc w:val="both"/>
        <w:rPr>
          <w:rFonts w:ascii="Times New Roman CYR" w:eastAsiaTheme="minorEastAsia" w:hAnsi="Times New Roman CYR" w:cs="Times New Roman CYR"/>
          <w:sz w:val="20"/>
          <w:szCs w:val="20"/>
          <w:shd w:val="clear" w:color="auto" w:fill="EAEFED"/>
          <w:lang w:eastAsia="ru-RU"/>
        </w:rPr>
      </w:pPr>
      <w:r w:rsidRPr="00BF1DD8">
        <w:rPr>
          <w:rFonts w:ascii="Times New Roman CYR" w:eastAsiaTheme="minorEastAsia" w:hAnsi="Times New Roman CYR" w:cs="Times New Roman CYR"/>
          <w:sz w:val="20"/>
          <w:szCs w:val="20"/>
          <w:lang w:eastAsia="ru-RU"/>
        </w:rPr>
        <w:t xml:space="preserve"> </w:t>
      </w:r>
      <w:r w:rsidRPr="00BF1DD8">
        <w:rPr>
          <w:rFonts w:ascii="Times New Roman CYR" w:eastAsiaTheme="minorEastAsia" w:hAnsi="Times New Roman CYR" w:cs="Times New Roman CYR"/>
          <w:sz w:val="20"/>
          <w:szCs w:val="20"/>
          <w:shd w:val="clear" w:color="auto" w:fill="EAEFED"/>
          <w:lang w:eastAsia="ru-RU"/>
        </w:rPr>
        <w:t>8 июля 2019 г., 28 сентября 2020 г.</w:t>
      </w:r>
    </w:p>
    <w:p w14:paraId="38E43A9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6A95A99"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 xml:space="preserve">В соответствии с </w:t>
      </w:r>
      <w:hyperlink r:id="rId4" w:history="1">
        <w:r w:rsidRPr="00BF1DD8">
          <w:rPr>
            <w:rFonts w:ascii="Times New Roman CYR" w:eastAsiaTheme="minorEastAsia" w:hAnsi="Times New Roman CYR" w:cs="Times New Roman CYR"/>
            <w:sz w:val="24"/>
            <w:szCs w:val="24"/>
            <w:lang w:eastAsia="ru-RU"/>
          </w:rPr>
          <w:t>подпунктом 5.2.116</w:t>
        </w:r>
      </w:hyperlink>
      <w:r w:rsidRPr="00BF1DD8">
        <w:rPr>
          <w:rFonts w:ascii="Times New Roman CYR" w:eastAsiaTheme="minorEastAsia" w:hAnsi="Times New Roman CYR" w:cs="Times New Roman CYR"/>
          <w:sz w:val="24"/>
          <w:szCs w:val="24"/>
          <w:lang w:eastAsia="ru-RU"/>
        </w:rPr>
        <w:t xml:space="preserve"> Положения о Министерстве здравоохранения Российской Федерации, утвержденного </w:t>
      </w:r>
      <w:hyperlink r:id="rId5" w:history="1">
        <w:r w:rsidRPr="00BF1DD8">
          <w:rPr>
            <w:rFonts w:ascii="Times New Roman CYR" w:eastAsiaTheme="minorEastAsia" w:hAnsi="Times New Roman CYR" w:cs="Times New Roman CYR"/>
            <w:sz w:val="24"/>
            <w:szCs w:val="24"/>
            <w:lang w:eastAsia="ru-RU"/>
          </w:rPr>
          <w:t>постановлением</w:t>
        </w:r>
      </w:hyperlink>
      <w:r w:rsidRPr="00BF1DD8">
        <w:rPr>
          <w:rFonts w:ascii="Times New Roman CYR" w:eastAsiaTheme="minorEastAsia" w:hAnsi="Times New Roman CYR" w:cs="Times New Roman CYR"/>
          <w:sz w:val="24"/>
          <w:szCs w:val="24"/>
          <w:lang w:eastAsia="ru-RU"/>
        </w:rPr>
        <w:t xml:space="preserve"> Правительства Российской Федерации от 19 июня 2012 г. N 608 (Собрание законодательства Российской Федерации, 2012, N 26, ст. 3526), приказываю:</w:t>
      </w:r>
    </w:p>
    <w:p w14:paraId="4A0576F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 w:name="sub_1"/>
      <w:r w:rsidRPr="00BF1DD8">
        <w:rPr>
          <w:rFonts w:ascii="Times New Roman CYR" w:eastAsiaTheme="minorEastAsia" w:hAnsi="Times New Roman CYR" w:cs="Times New Roman CYR"/>
          <w:sz w:val="24"/>
          <w:szCs w:val="24"/>
          <w:lang w:eastAsia="ru-RU"/>
        </w:rPr>
        <w:t xml:space="preserve">1. Утвердить прилагаемые </w:t>
      </w:r>
      <w:hyperlink w:anchor="sub_1000" w:history="1">
        <w:r w:rsidRPr="00BF1DD8">
          <w:rPr>
            <w:rFonts w:ascii="Times New Roman CYR" w:eastAsiaTheme="minorEastAsia" w:hAnsi="Times New Roman CYR" w:cs="Times New Roman CYR"/>
            <w:sz w:val="24"/>
            <w:szCs w:val="24"/>
            <w:lang w:eastAsia="ru-RU"/>
          </w:rPr>
          <w:t>Порядок и сроки</w:t>
        </w:r>
      </w:hyperlink>
      <w:r w:rsidRPr="00BF1DD8">
        <w:rPr>
          <w:rFonts w:ascii="Times New Roman CYR" w:eastAsiaTheme="minorEastAsia" w:hAnsi="Times New Roman CYR" w:cs="Times New Roman CYR"/>
          <w:sz w:val="24"/>
          <w:szCs w:val="24"/>
          <w:lang w:eastAsia="ru-RU"/>
        </w:rPr>
        <w:t xml:space="preserve"> прохождения медицинскими работниками и фармацевтическими работниками аттестации для получения квалификационной категории.</w:t>
      </w:r>
    </w:p>
    <w:p w14:paraId="4EB11A2C"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 w:name="sub_2"/>
      <w:bookmarkEnd w:id="2"/>
      <w:r w:rsidRPr="00BF1DD8">
        <w:rPr>
          <w:rFonts w:ascii="Times New Roman CYR" w:eastAsiaTheme="minorEastAsia" w:hAnsi="Times New Roman CYR" w:cs="Times New Roman CYR"/>
          <w:sz w:val="24"/>
          <w:szCs w:val="24"/>
          <w:lang w:eastAsia="ru-RU"/>
        </w:rPr>
        <w:t xml:space="preserve">2. Признать утратившим силу </w:t>
      </w:r>
      <w:hyperlink r:id="rId6" w:history="1">
        <w:r w:rsidRPr="00BF1DD8">
          <w:rPr>
            <w:rFonts w:ascii="Times New Roman CYR" w:eastAsiaTheme="minorEastAsia" w:hAnsi="Times New Roman CYR" w:cs="Times New Roman CYR"/>
            <w:sz w:val="24"/>
            <w:szCs w:val="24"/>
            <w:lang w:eastAsia="ru-RU"/>
          </w:rPr>
          <w:t>приказ</w:t>
        </w:r>
      </w:hyperlink>
      <w:r w:rsidRPr="00BF1DD8">
        <w:rPr>
          <w:rFonts w:ascii="Times New Roman CYR" w:eastAsiaTheme="minorEastAsia" w:hAnsi="Times New Roman CYR" w:cs="Times New Roman CYR"/>
          <w:sz w:val="24"/>
          <w:szCs w:val="24"/>
          <w:lang w:eastAsia="ru-RU"/>
        </w:rPr>
        <w:t xml:space="preserve"> Министерства здравоохранения и социального развития Российской Федерации от 25 июля 2011 г. N 808н "О порядке получения квалификационных категорий медицинскими и фармацевтическими работниками" (зарегистрирован Министерством юстиции Российской Федерации 23 сентября 2011 г., регистрационный N 21875).</w:t>
      </w:r>
    </w:p>
    <w:p w14:paraId="7B45F84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 w:name="sub_3"/>
      <w:bookmarkEnd w:id="3"/>
      <w:r w:rsidRPr="00BF1DD8">
        <w:rPr>
          <w:rFonts w:ascii="Times New Roman CYR" w:eastAsiaTheme="minorEastAsia" w:hAnsi="Times New Roman CYR" w:cs="Times New Roman CYR"/>
          <w:sz w:val="24"/>
          <w:szCs w:val="24"/>
          <w:lang w:eastAsia="ru-RU"/>
        </w:rPr>
        <w:t>3. Контроль за исполнением настоящего приказа возложить на заместителя Министра здравоохранения Российской Федерации И.Н. </w:t>
      </w:r>
      <w:proofErr w:type="spellStart"/>
      <w:r w:rsidRPr="00BF1DD8">
        <w:rPr>
          <w:rFonts w:ascii="Times New Roman CYR" w:eastAsiaTheme="minorEastAsia" w:hAnsi="Times New Roman CYR" w:cs="Times New Roman CYR"/>
          <w:sz w:val="24"/>
          <w:szCs w:val="24"/>
          <w:lang w:eastAsia="ru-RU"/>
        </w:rPr>
        <w:t>Каграманяна</w:t>
      </w:r>
      <w:proofErr w:type="spellEnd"/>
      <w:r w:rsidRPr="00BF1DD8">
        <w:rPr>
          <w:rFonts w:ascii="Times New Roman CYR" w:eastAsiaTheme="minorEastAsia" w:hAnsi="Times New Roman CYR" w:cs="Times New Roman CYR"/>
          <w:sz w:val="24"/>
          <w:szCs w:val="24"/>
          <w:lang w:eastAsia="ru-RU"/>
        </w:rPr>
        <w:t>.</w:t>
      </w:r>
    </w:p>
    <w:bookmarkEnd w:id="4"/>
    <w:p w14:paraId="4652A405"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5000" w:type="pct"/>
        <w:tblInd w:w="108" w:type="dxa"/>
        <w:tblLook w:val="0000" w:firstRow="0" w:lastRow="0" w:firstColumn="0" w:lastColumn="0" w:noHBand="0" w:noVBand="0"/>
      </w:tblPr>
      <w:tblGrid>
        <w:gridCol w:w="6727"/>
        <w:gridCol w:w="3365"/>
      </w:tblGrid>
      <w:tr w:rsidR="00BF1DD8" w:rsidRPr="00BF1DD8" w14:paraId="0EB948BD" w14:textId="77777777" w:rsidTr="00045003">
        <w:tblPrEx>
          <w:tblCellMar>
            <w:top w:w="0" w:type="dxa"/>
            <w:bottom w:w="0" w:type="dxa"/>
          </w:tblCellMar>
        </w:tblPrEx>
        <w:tc>
          <w:tcPr>
            <w:tcW w:w="3302" w:type="pct"/>
            <w:tcBorders>
              <w:top w:val="nil"/>
              <w:left w:val="nil"/>
              <w:bottom w:val="nil"/>
              <w:right w:val="nil"/>
            </w:tcBorders>
          </w:tcPr>
          <w:p w14:paraId="6B6B20C4" w14:textId="77777777" w:rsidR="00BF1DD8" w:rsidRPr="00BF1DD8" w:rsidRDefault="00BF1DD8" w:rsidP="00BF1DD8">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Министр</w:t>
            </w:r>
          </w:p>
        </w:tc>
        <w:tc>
          <w:tcPr>
            <w:tcW w:w="1651" w:type="pct"/>
            <w:tcBorders>
              <w:top w:val="nil"/>
              <w:left w:val="nil"/>
              <w:bottom w:val="nil"/>
              <w:right w:val="nil"/>
            </w:tcBorders>
          </w:tcPr>
          <w:p w14:paraId="07D4EDF3" w14:textId="77777777" w:rsidR="00BF1DD8" w:rsidRPr="00BF1DD8" w:rsidRDefault="00BF1DD8" w:rsidP="00BF1DD8">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В.И. Скворцова</w:t>
            </w:r>
          </w:p>
        </w:tc>
      </w:tr>
    </w:tbl>
    <w:p w14:paraId="75283CB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3AF4D2C" w14:textId="77777777" w:rsidR="00BF1DD8" w:rsidRPr="00BF1DD8" w:rsidRDefault="00BF1DD8" w:rsidP="00BF1DD8">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Зарегистрировано в Минюсте РФ 5 июля 2013 г.</w:t>
      </w:r>
    </w:p>
    <w:p w14:paraId="1730461D" w14:textId="77777777" w:rsidR="00BF1DD8" w:rsidRPr="00BF1DD8" w:rsidRDefault="00BF1DD8" w:rsidP="00BF1DD8">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Регистрационный N 29005</w:t>
      </w:r>
    </w:p>
    <w:p w14:paraId="31FE71B2"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95C851F" w14:textId="77777777" w:rsidR="00BF1DD8" w:rsidRPr="00BF1DD8" w:rsidRDefault="00BF1DD8" w:rsidP="00BF1DD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5" w:name="sub_1000"/>
      <w:r w:rsidRPr="00BF1DD8">
        <w:rPr>
          <w:rFonts w:ascii="Times New Roman CYR" w:eastAsiaTheme="minorEastAsia" w:hAnsi="Times New Roman CYR" w:cs="Times New Roman CYR"/>
          <w:b/>
          <w:bCs/>
          <w:sz w:val="24"/>
          <w:szCs w:val="24"/>
          <w:lang w:eastAsia="ru-RU"/>
        </w:rPr>
        <w:t>Порядок и сроки</w:t>
      </w:r>
      <w:r w:rsidRPr="00BF1DD8">
        <w:rPr>
          <w:rFonts w:ascii="Times New Roman CYR" w:eastAsiaTheme="minorEastAsia" w:hAnsi="Times New Roman CYR" w:cs="Times New Roman CYR"/>
          <w:b/>
          <w:bCs/>
          <w:sz w:val="24"/>
          <w:szCs w:val="24"/>
          <w:lang w:eastAsia="ru-RU"/>
        </w:rPr>
        <w:br/>
        <w:t>прохождения медицинскими работниками и фармацевтическими работниками аттестации для получения квалификационной категории</w:t>
      </w:r>
      <w:r w:rsidRPr="00BF1DD8">
        <w:rPr>
          <w:rFonts w:ascii="Times New Roman CYR" w:eastAsiaTheme="minorEastAsia" w:hAnsi="Times New Roman CYR" w:cs="Times New Roman CYR"/>
          <w:b/>
          <w:bCs/>
          <w:sz w:val="24"/>
          <w:szCs w:val="24"/>
          <w:lang w:eastAsia="ru-RU"/>
        </w:rPr>
        <w:br/>
        <w:t xml:space="preserve">(утв. </w:t>
      </w:r>
      <w:hyperlink w:anchor="sub_0" w:history="1">
        <w:r w:rsidRPr="00BF1DD8">
          <w:rPr>
            <w:rFonts w:ascii="Times New Roman CYR" w:eastAsiaTheme="minorEastAsia" w:hAnsi="Times New Roman CYR" w:cs="Times New Roman CYR"/>
            <w:sz w:val="24"/>
            <w:szCs w:val="24"/>
            <w:lang w:eastAsia="ru-RU"/>
          </w:rPr>
          <w:t>приказом</w:t>
        </w:r>
      </w:hyperlink>
      <w:r w:rsidRPr="00BF1DD8">
        <w:rPr>
          <w:rFonts w:ascii="Times New Roman CYR" w:eastAsiaTheme="minorEastAsia" w:hAnsi="Times New Roman CYR" w:cs="Times New Roman CYR"/>
          <w:b/>
          <w:bCs/>
          <w:sz w:val="24"/>
          <w:szCs w:val="24"/>
          <w:lang w:eastAsia="ru-RU"/>
        </w:rPr>
        <w:t xml:space="preserve"> Министерства здравоохранения РФ от 23 апреля 2013 г. N 240н)</w:t>
      </w:r>
    </w:p>
    <w:bookmarkEnd w:id="5"/>
    <w:p w14:paraId="3D6BA65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b/>
          <w:bCs/>
          <w:sz w:val="20"/>
          <w:szCs w:val="20"/>
          <w:lang w:eastAsia="ru-RU"/>
        </w:rPr>
      </w:pPr>
      <w:r w:rsidRPr="00BF1DD8">
        <w:rPr>
          <w:rFonts w:ascii="Times New Roman CYR" w:eastAsiaTheme="minorEastAsia" w:hAnsi="Times New Roman CYR" w:cs="Times New Roman CYR"/>
          <w:b/>
          <w:bCs/>
          <w:sz w:val="20"/>
          <w:szCs w:val="20"/>
          <w:lang w:eastAsia="ru-RU"/>
        </w:rPr>
        <w:t>С изменениями и дополнениями от:</w:t>
      </w:r>
    </w:p>
    <w:p w14:paraId="65DA2F26" w14:textId="77777777" w:rsidR="00BF1DD8" w:rsidRPr="00BF1DD8" w:rsidRDefault="00BF1DD8" w:rsidP="00BF1DD8">
      <w:pPr>
        <w:widowControl w:val="0"/>
        <w:autoSpaceDE w:val="0"/>
        <w:autoSpaceDN w:val="0"/>
        <w:adjustRightInd w:val="0"/>
        <w:spacing w:before="180" w:after="0" w:line="240" w:lineRule="auto"/>
        <w:ind w:left="360" w:right="360"/>
        <w:jc w:val="both"/>
        <w:rPr>
          <w:rFonts w:ascii="Times New Roman CYR" w:eastAsiaTheme="minorEastAsia" w:hAnsi="Times New Roman CYR" w:cs="Times New Roman CYR"/>
          <w:sz w:val="20"/>
          <w:szCs w:val="20"/>
          <w:shd w:val="clear" w:color="auto" w:fill="EAEFED"/>
          <w:lang w:eastAsia="ru-RU"/>
        </w:rPr>
      </w:pPr>
      <w:r w:rsidRPr="00BF1DD8">
        <w:rPr>
          <w:rFonts w:ascii="Times New Roman CYR" w:eastAsiaTheme="minorEastAsia" w:hAnsi="Times New Roman CYR" w:cs="Times New Roman CYR"/>
          <w:sz w:val="20"/>
          <w:szCs w:val="20"/>
          <w:lang w:eastAsia="ru-RU"/>
        </w:rPr>
        <w:t xml:space="preserve"> </w:t>
      </w:r>
      <w:r w:rsidRPr="00BF1DD8">
        <w:rPr>
          <w:rFonts w:ascii="Times New Roman CYR" w:eastAsiaTheme="minorEastAsia" w:hAnsi="Times New Roman CYR" w:cs="Times New Roman CYR"/>
          <w:sz w:val="20"/>
          <w:szCs w:val="20"/>
          <w:shd w:val="clear" w:color="auto" w:fill="EAEFED"/>
          <w:lang w:eastAsia="ru-RU"/>
        </w:rPr>
        <w:t>8 июля 2019 г., 28 сентября 2020 г.</w:t>
      </w:r>
    </w:p>
    <w:p w14:paraId="7E4FBE2F" w14:textId="77777777" w:rsidR="00BF1DD8" w:rsidRPr="00BF1DD8" w:rsidRDefault="00BF1DD8" w:rsidP="00BF1DD8">
      <w:pPr>
        <w:widowControl w:val="0"/>
        <w:autoSpaceDE w:val="0"/>
        <w:autoSpaceDN w:val="0"/>
        <w:adjustRightInd w:val="0"/>
        <w:spacing w:before="75" w:after="0" w:line="240" w:lineRule="auto"/>
        <w:ind w:left="170"/>
        <w:jc w:val="both"/>
        <w:rPr>
          <w:rFonts w:ascii="Times New Roman CYR" w:eastAsiaTheme="minorEastAsia" w:hAnsi="Times New Roman CYR" w:cs="Times New Roman CYR"/>
          <w:sz w:val="16"/>
          <w:szCs w:val="16"/>
          <w:shd w:val="clear" w:color="auto" w:fill="F0F0F0"/>
          <w:lang w:eastAsia="ru-RU"/>
        </w:rPr>
      </w:pPr>
    </w:p>
    <w:p w14:paraId="54401B2B"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A5F1178" w14:textId="77777777" w:rsidR="00BF1DD8" w:rsidRPr="00BF1DD8" w:rsidRDefault="00BF1DD8" w:rsidP="00BF1DD8">
      <w:pPr>
        <w:widowControl w:val="0"/>
        <w:autoSpaceDE w:val="0"/>
        <w:autoSpaceDN w:val="0"/>
        <w:adjustRightInd w:val="0"/>
        <w:spacing w:before="75" w:after="0" w:line="240" w:lineRule="auto"/>
        <w:ind w:left="170"/>
        <w:jc w:val="both"/>
        <w:rPr>
          <w:rFonts w:ascii="Times New Roman CYR" w:eastAsiaTheme="minorEastAsia" w:hAnsi="Times New Roman CYR" w:cs="Times New Roman CYR"/>
          <w:sz w:val="24"/>
          <w:szCs w:val="24"/>
          <w:shd w:val="clear" w:color="auto" w:fill="F0F0F0"/>
          <w:lang w:eastAsia="ru-RU"/>
        </w:rPr>
      </w:pPr>
      <w:r w:rsidRPr="00BF1DD8">
        <w:rPr>
          <w:rFonts w:ascii="Times New Roman CYR" w:eastAsiaTheme="minorEastAsia" w:hAnsi="Times New Roman CYR" w:cs="Times New Roman CYR"/>
          <w:sz w:val="24"/>
          <w:szCs w:val="24"/>
          <w:lang w:eastAsia="ru-RU"/>
        </w:rPr>
        <w:t xml:space="preserve"> </w:t>
      </w:r>
      <w:hyperlink r:id="rId7" w:history="1">
        <w:r w:rsidRPr="00BF1DD8">
          <w:rPr>
            <w:rFonts w:ascii="Times New Roman CYR" w:eastAsiaTheme="minorEastAsia" w:hAnsi="Times New Roman CYR" w:cs="Times New Roman CYR"/>
            <w:sz w:val="24"/>
            <w:szCs w:val="24"/>
            <w:shd w:val="clear" w:color="auto" w:fill="F0F0F0"/>
            <w:lang w:eastAsia="ru-RU"/>
          </w:rPr>
          <w:t>Приказом</w:t>
        </w:r>
      </w:hyperlink>
      <w:r w:rsidRPr="00BF1DD8">
        <w:rPr>
          <w:rFonts w:ascii="Times New Roman CYR" w:eastAsiaTheme="minorEastAsia" w:hAnsi="Times New Roman CYR" w:cs="Times New Roman CYR"/>
          <w:sz w:val="24"/>
          <w:szCs w:val="24"/>
          <w:shd w:val="clear" w:color="auto" w:fill="F0F0F0"/>
          <w:lang w:eastAsia="ru-RU"/>
        </w:rPr>
        <w:t xml:space="preserve"> Минздрава России от 30 апреля 2020 г. N 394н проведение аттестации медицинских и фармацевтических работников на получение квалификационной категории приостановлено до 1 января 2021 г. Срок действия присвоенных квалификационных категорий при истечении срока их действия в период с 1 февраля 2020 г. до 1 января 2021 г. продлен на 12 месяцев</w:t>
      </w:r>
    </w:p>
    <w:p w14:paraId="6C2E020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C11CEA5"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23157A7" w14:textId="77777777" w:rsidR="00BF1DD8" w:rsidRPr="00BF1DD8" w:rsidRDefault="00BF1DD8" w:rsidP="00BF1DD8">
      <w:pPr>
        <w:widowControl w:val="0"/>
        <w:autoSpaceDE w:val="0"/>
        <w:autoSpaceDN w:val="0"/>
        <w:adjustRightInd w:val="0"/>
        <w:spacing w:before="75" w:after="0" w:line="240" w:lineRule="auto"/>
        <w:ind w:left="170"/>
        <w:jc w:val="both"/>
        <w:rPr>
          <w:rFonts w:ascii="Times New Roman CYR" w:eastAsiaTheme="minorEastAsia" w:hAnsi="Times New Roman CYR" w:cs="Times New Roman CYR"/>
          <w:sz w:val="24"/>
          <w:szCs w:val="24"/>
          <w:shd w:val="clear" w:color="auto" w:fill="F0F0F0"/>
          <w:lang w:eastAsia="ru-RU"/>
        </w:rPr>
      </w:pPr>
      <w:r w:rsidRPr="00BF1DD8">
        <w:rPr>
          <w:rFonts w:ascii="Times New Roman CYR" w:eastAsiaTheme="minorEastAsia" w:hAnsi="Times New Roman CYR" w:cs="Times New Roman CYR"/>
          <w:sz w:val="24"/>
          <w:szCs w:val="24"/>
          <w:lang w:eastAsia="ru-RU"/>
        </w:rPr>
        <w:t xml:space="preserve"> </w:t>
      </w:r>
      <w:hyperlink r:id="rId8" w:history="1">
        <w:r w:rsidRPr="00BF1DD8">
          <w:rPr>
            <w:rFonts w:ascii="Times New Roman CYR" w:eastAsiaTheme="minorEastAsia" w:hAnsi="Times New Roman CYR" w:cs="Times New Roman CYR"/>
            <w:sz w:val="24"/>
            <w:szCs w:val="24"/>
            <w:shd w:val="clear" w:color="auto" w:fill="F0F0F0"/>
            <w:lang w:eastAsia="ru-RU"/>
          </w:rPr>
          <w:t>Приказом</w:t>
        </w:r>
      </w:hyperlink>
      <w:r w:rsidRPr="00BF1DD8">
        <w:rPr>
          <w:rFonts w:ascii="Times New Roman CYR" w:eastAsiaTheme="minorEastAsia" w:hAnsi="Times New Roman CYR" w:cs="Times New Roman CYR"/>
          <w:sz w:val="24"/>
          <w:szCs w:val="24"/>
          <w:shd w:val="clear" w:color="auto" w:fill="F0F0F0"/>
          <w:lang w:eastAsia="ru-RU"/>
        </w:rPr>
        <w:t xml:space="preserve"> Минздрава России от 2 февраля 2021 г. N 41н продлен на 12 месяцев срок действия присвоенных медицинским работникам и фармацевтическим работникам квалификационных категорий при истечении срока их действия в период с 1 января по 31 декабря 2021 года, в том числе срок действия присвоенных медицинским работникам и фармацевтическим работникам квалификационных категорий, которые были продлены в период с 1 февраля 2020 года по 1 января 2021 года в соответствии с </w:t>
      </w:r>
      <w:hyperlink r:id="rId9" w:history="1">
        <w:r w:rsidRPr="00BF1DD8">
          <w:rPr>
            <w:rFonts w:ascii="Times New Roman CYR" w:eastAsiaTheme="minorEastAsia" w:hAnsi="Times New Roman CYR" w:cs="Times New Roman CYR"/>
            <w:sz w:val="24"/>
            <w:szCs w:val="24"/>
            <w:shd w:val="clear" w:color="auto" w:fill="F0F0F0"/>
            <w:lang w:eastAsia="ru-RU"/>
          </w:rPr>
          <w:t>приказом</w:t>
        </w:r>
      </w:hyperlink>
      <w:r w:rsidRPr="00BF1DD8">
        <w:rPr>
          <w:rFonts w:ascii="Times New Roman CYR" w:eastAsiaTheme="minorEastAsia" w:hAnsi="Times New Roman CYR" w:cs="Times New Roman CYR"/>
          <w:sz w:val="24"/>
          <w:szCs w:val="24"/>
          <w:shd w:val="clear" w:color="auto" w:fill="F0F0F0"/>
          <w:lang w:eastAsia="ru-RU"/>
        </w:rPr>
        <w:t xml:space="preserve"> Минздрава России от 30 апреля 2020 г. N 394н</w:t>
      </w:r>
    </w:p>
    <w:bookmarkEnd w:id="0"/>
    <w:p w14:paraId="09FC4EA1" w14:textId="77777777" w:rsidR="00BF1DD8" w:rsidRPr="00BF1DD8" w:rsidRDefault="00BF1DD8" w:rsidP="00BF1DD8">
      <w:pPr>
        <w:widowControl w:val="0"/>
        <w:autoSpaceDE w:val="0"/>
        <w:autoSpaceDN w:val="0"/>
        <w:adjustRightInd w:val="0"/>
        <w:spacing w:before="75" w:after="0" w:line="240" w:lineRule="auto"/>
        <w:ind w:left="17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 xml:space="preserve"> </w:t>
      </w:r>
    </w:p>
    <w:p w14:paraId="2F61295E" w14:textId="6198EF40" w:rsid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31F5DD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D7CBB70" w14:textId="77777777" w:rsidR="00BF1DD8" w:rsidRPr="00BF1DD8" w:rsidRDefault="00BF1DD8" w:rsidP="00BF1DD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6" w:name="sub_1100"/>
      <w:bookmarkStart w:id="7" w:name="_Hlk76470329"/>
      <w:r w:rsidRPr="00BF1DD8">
        <w:rPr>
          <w:rFonts w:ascii="Times New Roman CYR" w:eastAsiaTheme="minorEastAsia" w:hAnsi="Times New Roman CYR" w:cs="Times New Roman CYR"/>
          <w:b/>
          <w:bCs/>
          <w:sz w:val="24"/>
          <w:szCs w:val="24"/>
          <w:lang w:eastAsia="ru-RU"/>
        </w:rPr>
        <w:lastRenderedPageBreak/>
        <w:t>I. Общие положения</w:t>
      </w:r>
    </w:p>
    <w:bookmarkEnd w:id="6"/>
    <w:p w14:paraId="752F8BA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C0E83C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 w:name="sub_101"/>
      <w:r w:rsidRPr="00BF1DD8">
        <w:rPr>
          <w:rFonts w:ascii="Times New Roman CYR" w:eastAsiaTheme="minorEastAsia" w:hAnsi="Times New Roman CYR" w:cs="Times New Roman CYR"/>
          <w:sz w:val="24"/>
          <w:szCs w:val="24"/>
          <w:lang w:eastAsia="ru-RU"/>
        </w:rPr>
        <w:t>1. Настоящие Порядок и сроки прохождения медицинскими работниками и фармацевтическими работниками аттестации для получения квалификационной категории (далее - аттестация и Порядок соответственно) определяют правила прохождения медицинскими работниками и фармацевтическими работниками аттестации и распространяются на специалистов со средним медицинским и фармацевтическим образованием, специалистов с высшим профессиональным образованием, осуществляющих медицинскую и фармацевтическую деятельность (далее - специалисты).</w:t>
      </w:r>
    </w:p>
    <w:p w14:paraId="13E3376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 w:name="sub_102"/>
      <w:bookmarkEnd w:id="8"/>
      <w:r w:rsidRPr="00BF1DD8">
        <w:rPr>
          <w:rFonts w:ascii="Times New Roman CYR" w:eastAsiaTheme="minorEastAsia" w:hAnsi="Times New Roman CYR" w:cs="Times New Roman CYR"/>
          <w:sz w:val="24"/>
          <w:szCs w:val="24"/>
          <w:lang w:eastAsia="ru-RU"/>
        </w:rPr>
        <w:t>2. Аттестация специалистов со средним и высшим медицинским и фармацевтическим образованием проводится по специальностям, предусмотренным действующей номенклатурой специальностей специалистов, имеющих медицинское и фармацевтическое образование (далее - специальности).</w:t>
      </w:r>
    </w:p>
    <w:p w14:paraId="0ED11B6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 w:name="sub_103"/>
      <w:bookmarkEnd w:id="9"/>
      <w:r w:rsidRPr="00BF1DD8">
        <w:rPr>
          <w:rFonts w:ascii="Times New Roman CYR" w:eastAsiaTheme="minorEastAsia" w:hAnsi="Times New Roman CYR" w:cs="Times New Roman CYR"/>
          <w:sz w:val="24"/>
          <w:szCs w:val="24"/>
          <w:lang w:eastAsia="ru-RU"/>
        </w:rPr>
        <w:t>3. Аттестация специалистов, имеющих иное высшее профессиональное образование и осуществляющих медицинскую и фармацевтическую деятельность, проводится по должностям, предусмотренным действующей номенклатурой должностей медицинских и фармацевтических работников (далее - должности).</w:t>
      </w:r>
    </w:p>
    <w:p w14:paraId="0715D02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 w:name="sub_104"/>
      <w:bookmarkEnd w:id="10"/>
      <w:r w:rsidRPr="00BF1DD8">
        <w:rPr>
          <w:rFonts w:ascii="Times New Roman CYR" w:eastAsiaTheme="minorEastAsia" w:hAnsi="Times New Roman CYR" w:cs="Times New Roman CYR"/>
          <w:sz w:val="24"/>
          <w:szCs w:val="24"/>
          <w:lang w:eastAsia="ru-RU"/>
        </w:rPr>
        <w:t>4. Аттестация является добровольной и проводится аттестационными комиссиями по трем квалификационным категориям: второй, первой и высшей.</w:t>
      </w:r>
    </w:p>
    <w:p w14:paraId="6ADE7048"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2" w:name="sub_105"/>
      <w:bookmarkEnd w:id="11"/>
      <w:r w:rsidRPr="00BF1DD8">
        <w:rPr>
          <w:rFonts w:ascii="Times New Roman CYR" w:eastAsiaTheme="minorEastAsia" w:hAnsi="Times New Roman CYR" w:cs="Times New Roman CYR"/>
          <w:sz w:val="24"/>
          <w:szCs w:val="24"/>
          <w:lang w:eastAsia="ru-RU"/>
        </w:rPr>
        <w:t>5. Аттестация проводится один раз в пять лет. Присвоенная квалификационная категория действительна на всей территории Российской Федерации в течение пяти лет со дня издания распорядительного акта о присвоении.</w:t>
      </w:r>
    </w:p>
    <w:bookmarkEnd w:id="12"/>
    <w:p w14:paraId="72866261"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6. Специалисты могут претендовать на присвоение более высокой квалификационной категории не ранее чем через три года со дня издания распорядительного акта о присвоении квалификационной категории.</w:t>
      </w:r>
    </w:p>
    <w:p w14:paraId="2879168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3" w:name="sub_107"/>
      <w:r w:rsidRPr="00BF1DD8">
        <w:rPr>
          <w:rFonts w:ascii="Times New Roman CYR" w:eastAsiaTheme="minorEastAsia" w:hAnsi="Times New Roman CYR" w:cs="Times New Roman CYR"/>
          <w:sz w:val="24"/>
          <w:szCs w:val="24"/>
          <w:lang w:eastAsia="ru-RU"/>
        </w:rPr>
        <w:t>7. При аттестации оцениваются теоретические знания и практические навыки, необходимые для выполнения профессиональных обязанностей по соответствующим специальностям и должностям, на основе результатов квалификационного экзамена.</w:t>
      </w:r>
    </w:p>
    <w:bookmarkEnd w:id="13"/>
    <w:p w14:paraId="48630E0B"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Квалификационный экзамен включает в себя экспертную оценку отчета о профессиональной деятельности специалиста (далее - отчет), тестовый контроль знаний и собеседование.</w:t>
      </w:r>
    </w:p>
    <w:p w14:paraId="1B1E884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4" w:name="sub_108"/>
      <w:r w:rsidRPr="00BF1DD8">
        <w:rPr>
          <w:rFonts w:ascii="Times New Roman CYR" w:eastAsiaTheme="minorEastAsia" w:hAnsi="Times New Roman CYR" w:cs="Times New Roman CYR"/>
          <w:sz w:val="24"/>
          <w:szCs w:val="24"/>
          <w:lang w:eastAsia="ru-RU"/>
        </w:rPr>
        <w:t>8. Специалист, претендующий на получение второй квалификационной категории, должен:</w:t>
      </w:r>
    </w:p>
    <w:bookmarkEnd w:id="14"/>
    <w:p w14:paraId="7D5EBBD2"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иметь теоретическую подготовку и практические навыки в области осуществляемой профессиональной деятельности;</w:t>
      </w:r>
    </w:p>
    <w:p w14:paraId="365851B0"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использовать современные методы диагностики, профилактики, лечения, реабилитации и владеть лечебно-диагностической техникой в области осуществляемой профессиональной деятельности;</w:t>
      </w:r>
    </w:p>
    <w:p w14:paraId="7542A414"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ориентироваться в современной научно-технической информации, владеть навыками анализа количественных и качественных показателей работы, составления отчета о работе;</w:t>
      </w:r>
    </w:p>
    <w:p w14:paraId="189D76A0"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иметь стаж работы по специальности (в должности) не менее трех лет.</w:t>
      </w:r>
    </w:p>
    <w:p w14:paraId="6BDC8634"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5" w:name="sub_109"/>
      <w:r w:rsidRPr="00BF1DD8">
        <w:rPr>
          <w:rFonts w:ascii="Times New Roman CYR" w:eastAsiaTheme="minorEastAsia" w:hAnsi="Times New Roman CYR" w:cs="Times New Roman CYR"/>
          <w:sz w:val="24"/>
          <w:szCs w:val="24"/>
          <w:lang w:eastAsia="ru-RU"/>
        </w:rPr>
        <w:t>9. Специалист, претендующий на получение первой квалификационной категории, должен:</w:t>
      </w:r>
    </w:p>
    <w:bookmarkEnd w:id="15"/>
    <w:p w14:paraId="06156DEF"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иметь теоретическую подготовку и практические навыки в области осуществляемой профессиональной деятельности и смежных дисциплин;</w:t>
      </w:r>
    </w:p>
    <w:p w14:paraId="7F2712C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использовать современные методы диагностики, профилактики, лечения, реабилитации и владеть лечебно-диагностической техникой в области осуществляемой профессиональной деятельности;</w:t>
      </w:r>
    </w:p>
    <w:p w14:paraId="190976C1"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уметь квалифицированно провести анализ показателей профессиональной деятельности и ориентироваться в современной научно-технической информации;</w:t>
      </w:r>
    </w:p>
    <w:p w14:paraId="1B1D7ECA"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участвовать в решении тактических вопросов организации профессиональной деятельности;</w:t>
      </w:r>
    </w:p>
    <w:p w14:paraId="5595D975"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иметь стаж работы по специальности (в должности) не менее пяти лет.</w:t>
      </w:r>
    </w:p>
    <w:p w14:paraId="70C441A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6" w:name="sub_110"/>
      <w:bookmarkStart w:id="17" w:name="_Hlk76470366"/>
      <w:bookmarkEnd w:id="7"/>
      <w:r w:rsidRPr="00BF1DD8">
        <w:rPr>
          <w:rFonts w:ascii="Times New Roman CYR" w:eastAsiaTheme="minorEastAsia" w:hAnsi="Times New Roman CYR" w:cs="Times New Roman CYR"/>
          <w:sz w:val="24"/>
          <w:szCs w:val="24"/>
          <w:lang w:eastAsia="ru-RU"/>
        </w:rPr>
        <w:t xml:space="preserve">10. Специалист, претендующий на получение высшей квалификационной категории, </w:t>
      </w:r>
      <w:r w:rsidRPr="00BF1DD8">
        <w:rPr>
          <w:rFonts w:ascii="Times New Roman CYR" w:eastAsiaTheme="minorEastAsia" w:hAnsi="Times New Roman CYR" w:cs="Times New Roman CYR"/>
          <w:sz w:val="24"/>
          <w:szCs w:val="24"/>
          <w:lang w:eastAsia="ru-RU"/>
        </w:rPr>
        <w:lastRenderedPageBreak/>
        <w:t>должен:</w:t>
      </w:r>
    </w:p>
    <w:bookmarkEnd w:id="16"/>
    <w:p w14:paraId="3418AACB"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иметь высокую теоретическую подготовку и практические навыки в области осуществляемой профессиональной деятельности, знать смежные дисциплины;</w:t>
      </w:r>
    </w:p>
    <w:p w14:paraId="315D0DE1"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использовать современные методы диагностики, профилактики, лечения, реабилитации и владеть лечебно-диагностической техникой в области осуществляемой профессиональной деятельности;</w:t>
      </w:r>
    </w:p>
    <w:p w14:paraId="59EA4C4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уметь квалифицированно оценить данные специальных методов исследования с целью установления диагноза;</w:t>
      </w:r>
    </w:p>
    <w:p w14:paraId="0C7DFE7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ориентироваться в современной научно-технической информации и использовать ее для решения тактических и стратегических вопросов профессиональной деятельности;</w:t>
      </w:r>
    </w:p>
    <w:p w14:paraId="5897E290"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иметь стаж работы по специальности (в должности) не менее семи лет.</w:t>
      </w:r>
    </w:p>
    <w:p w14:paraId="55DB852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8" w:name="sub_111"/>
      <w:r w:rsidRPr="00BF1DD8">
        <w:rPr>
          <w:rFonts w:ascii="Times New Roman CYR" w:eastAsiaTheme="minorEastAsia" w:hAnsi="Times New Roman CYR" w:cs="Times New Roman CYR"/>
          <w:sz w:val="24"/>
          <w:szCs w:val="24"/>
          <w:lang w:eastAsia="ru-RU"/>
        </w:rPr>
        <w:t xml:space="preserve">11. Квалификационные категории, присвоенные специалистам до </w:t>
      </w:r>
      <w:hyperlink r:id="rId10" w:history="1">
        <w:r w:rsidRPr="00BF1DD8">
          <w:rPr>
            <w:rFonts w:ascii="Times New Roman CYR" w:eastAsiaTheme="minorEastAsia" w:hAnsi="Times New Roman CYR" w:cs="Times New Roman CYR"/>
            <w:sz w:val="24"/>
            <w:szCs w:val="24"/>
            <w:lang w:eastAsia="ru-RU"/>
          </w:rPr>
          <w:t>вступления в силу</w:t>
        </w:r>
      </w:hyperlink>
      <w:r w:rsidRPr="00BF1DD8">
        <w:rPr>
          <w:rFonts w:ascii="Times New Roman CYR" w:eastAsiaTheme="minorEastAsia" w:hAnsi="Times New Roman CYR" w:cs="Times New Roman CYR"/>
          <w:sz w:val="24"/>
          <w:szCs w:val="24"/>
          <w:lang w:eastAsia="ru-RU"/>
        </w:rPr>
        <w:t xml:space="preserve"> настоящего Порядка, сохраняются в течение срока, на который они были присвоены.</w:t>
      </w:r>
    </w:p>
    <w:bookmarkEnd w:id="18"/>
    <w:p w14:paraId="6190170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FCFB2DE" w14:textId="77777777" w:rsidR="00BF1DD8" w:rsidRPr="00BF1DD8" w:rsidRDefault="00BF1DD8" w:rsidP="00BF1DD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9" w:name="sub_1200"/>
      <w:r w:rsidRPr="00BF1DD8">
        <w:rPr>
          <w:rFonts w:ascii="Times New Roman CYR" w:eastAsiaTheme="minorEastAsia" w:hAnsi="Times New Roman CYR" w:cs="Times New Roman CYR"/>
          <w:b/>
          <w:bCs/>
          <w:sz w:val="24"/>
          <w:szCs w:val="24"/>
          <w:lang w:eastAsia="ru-RU"/>
        </w:rPr>
        <w:t>II. Формирование аттестационных комиссий</w:t>
      </w:r>
    </w:p>
    <w:bookmarkEnd w:id="19"/>
    <w:p w14:paraId="0E0DD441"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39480C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0" w:name="sub_112"/>
      <w:r w:rsidRPr="00BF1DD8">
        <w:rPr>
          <w:rFonts w:ascii="Times New Roman CYR" w:eastAsiaTheme="minorEastAsia" w:hAnsi="Times New Roman CYR" w:cs="Times New Roman CYR"/>
          <w:sz w:val="24"/>
          <w:szCs w:val="24"/>
          <w:lang w:eastAsia="ru-RU"/>
        </w:rPr>
        <w:t>12. Для проведения аттестации специалистов:</w:t>
      </w:r>
    </w:p>
    <w:bookmarkEnd w:id="20"/>
    <w:p w14:paraId="331D30DB"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 xml:space="preserve">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создается </w:t>
      </w:r>
      <w:hyperlink r:id="rId11" w:history="1">
        <w:r w:rsidRPr="00BF1DD8">
          <w:rPr>
            <w:rFonts w:ascii="Times New Roman CYR" w:eastAsiaTheme="minorEastAsia" w:hAnsi="Times New Roman CYR" w:cs="Times New Roman CYR"/>
            <w:sz w:val="24"/>
            <w:szCs w:val="24"/>
            <w:lang w:eastAsia="ru-RU"/>
          </w:rPr>
          <w:t>центральная аттестационная комиссия</w:t>
        </w:r>
      </w:hyperlink>
      <w:r w:rsidRPr="00BF1DD8">
        <w:rPr>
          <w:rFonts w:ascii="Times New Roman CYR" w:eastAsiaTheme="minorEastAsia" w:hAnsi="Times New Roman CYR" w:cs="Times New Roman CYR"/>
          <w:sz w:val="24"/>
          <w:szCs w:val="24"/>
          <w:lang w:eastAsia="ru-RU"/>
        </w:rPr>
        <w:t>;</w:t>
      </w:r>
    </w:p>
    <w:p w14:paraId="01E7FDE1"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 xml:space="preserve">федеральными органами исполнительной власти, государственными академиями наук, организациями, имеющими подведомственные медицинские организации и фармацевтические организации, создаются </w:t>
      </w:r>
      <w:hyperlink r:id="rId12" w:history="1">
        <w:r w:rsidRPr="00BF1DD8">
          <w:rPr>
            <w:rFonts w:ascii="Times New Roman CYR" w:eastAsiaTheme="minorEastAsia" w:hAnsi="Times New Roman CYR" w:cs="Times New Roman CYR"/>
            <w:sz w:val="24"/>
            <w:szCs w:val="24"/>
            <w:lang w:eastAsia="ru-RU"/>
          </w:rPr>
          <w:t>ведомственные аттестационные комиссии</w:t>
        </w:r>
      </w:hyperlink>
      <w:r w:rsidRPr="00BF1DD8">
        <w:rPr>
          <w:rFonts w:ascii="Times New Roman CYR" w:eastAsiaTheme="minorEastAsia" w:hAnsi="Times New Roman CYR" w:cs="Times New Roman CYR"/>
          <w:sz w:val="24"/>
          <w:szCs w:val="24"/>
          <w:lang w:eastAsia="ru-RU"/>
        </w:rPr>
        <w:t>;</w:t>
      </w:r>
    </w:p>
    <w:p w14:paraId="3C035CA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органами исполнительной власти субъектов Российской Федерации создаются территориальные аттестационные комиссии.</w:t>
      </w:r>
    </w:p>
    <w:p w14:paraId="6807650A"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1" w:name="sub_113"/>
      <w:r w:rsidRPr="00BF1DD8">
        <w:rPr>
          <w:rFonts w:ascii="Times New Roman CYR" w:eastAsiaTheme="minorEastAsia" w:hAnsi="Times New Roman CYR" w:cs="Times New Roman CYR"/>
          <w:sz w:val="24"/>
          <w:szCs w:val="24"/>
          <w:lang w:eastAsia="ru-RU"/>
        </w:rPr>
        <w:t xml:space="preserve">13. Аттестационные комиссии в своей деятельности руководствуются </w:t>
      </w:r>
      <w:hyperlink r:id="rId13" w:history="1">
        <w:r w:rsidRPr="00BF1DD8">
          <w:rPr>
            <w:rFonts w:ascii="Times New Roman CYR" w:eastAsiaTheme="minorEastAsia" w:hAnsi="Times New Roman CYR" w:cs="Times New Roman CYR"/>
            <w:sz w:val="24"/>
            <w:szCs w:val="24"/>
            <w:lang w:eastAsia="ru-RU"/>
          </w:rPr>
          <w:t>Конституцией</w:t>
        </w:r>
      </w:hyperlink>
      <w:r w:rsidRPr="00BF1DD8">
        <w:rPr>
          <w:rFonts w:ascii="Times New Roman CYR" w:eastAsiaTheme="minorEastAsia" w:hAnsi="Times New Roman CYR" w:cs="Times New Roman CYR"/>
          <w:sz w:val="24"/>
          <w:szCs w:val="24"/>
          <w:lang w:eastAsia="ru-RU"/>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и органов государственной власти субъектов Российской Федерации, а также настоящим Порядком.</w:t>
      </w:r>
    </w:p>
    <w:p w14:paraId="7EBC1BB4"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2" w:name="sub_114"/>
      <w:bookmarkEnd w:id="21"/>
      <w:r w:rsidRPr="00BF1DD8">
        <w:rPr>
          <w:rFonts w:ascii="Times New Roman CYR" w:eastAsiaTheme="minorEastAsia" w:hAnsi="Times New Roman CYR" w:cs="Times New Roman CYR"/>
          <w:sz w:val="24"/>
          <w:szCs w:val="24"/>
          <w:lang w:eastAsia="ru-RU"/>
        </w:rPr>
        <w:t>14. Аттестационная комиссия состоит из Координационного комитета (далее - Комитет), осуществляющего функции по организации деятельности аттестационной комиссии, включая обеспечение деятельности аттестационной комиссии в перерывах между заседаниями, и экспертных групп по специальностям (далее - Экспертные группы), осуществляющих аттестацию специалистов в части рассмотрения документов и проведения квалификационного экзамена.</w:t>
      </w:r>
    </w:p>
    <w:bookmarkEnd w:id="22"/>
    <w:p w14:paraId="117FB7E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В состав аттестационной комиссии включаются ведущие специалисты организаций, осуществляющих медицинскую и фармацевтическую деятельность, представители медицинских профессиональных некоммерческих организаций, работодателей, органа государственной власти или организации, формирующих аттестационную комиссию, и иные лица.</w:t>
      </w:r>
    </w:p>
    <w:p w14:paraId="6BBE3DBA"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Персональный состав аттестационной комиссии утверждается распорядительным актом органа государственной власти или организации, создавших аттестационную комиссию.</w:t>
      </w:r>
    </w:p>
    <w:p w14:paraId="7C530699" w14:textId="77777777" w:rsidR="00BF1DD8" w:rsidRPr="00BF1DD8" w:rsidRDefault="00BF1DD8" w:rsidP="00BF1DD8">
      <w:pPr>
        <w:widowControl w:val="0"/>
        <w:autoSpaceDE w:val="0"/>
        <w:autoSpaceDN w:val="0"/>
        <w:adjustRightInd w:val="0"/>
        <w:spacing w:before="75" w:after="0" w:line="240" w:lineRule="auto"/>
        <w:ind w:left="170"/>
        <w:jc w:val="both"/>
        <w:rPr>
          <w:rFonts w:ascii="Times New Roman CYR" w:eastAsiaTheme="minorEastAsia" w:hAnsi="Times New Roman CYR" w:cs="Times New Roman CYR"/>
          <w:sz w:val="16"/>
          <w:szCs w:val="16"/>
          <w:shd w:val="clear" w:color="auto" w:fill="F0F0F0"/>
          <w:lang w:eastAsia="ru-RU"/>
        </w:rPr>
      </w:pPr>
      <w:bookmarkStart w:id="23" w:name="sub_115"/>
      <w:r w:rsidRPr="00BF1DD8">
        <w:rPr>
          <w:rFonts w:ascii="Times New Roman CYR" w:eastAsiaTheme="minorEastAsia" w:hAnsi="Times New Roman CYR" w:cs="Times New Roman CYR"/>
          <w:sz w:val="16"/>
          <w:szCs w:val="16"/>
          <w:shd w:val="clear" w:color="auto" w:fill="F0F0F0"/>
          <w:lang w:eastAsia="ru-RU"/>
        </w:rPr>
        <w:t>Информация об изменениях:</w:t>
      </w:r>
    </w:p>
    <w:bookmarkEnd w:id="23"/>
    <w:p w14:paraId="18310981" w14:textId="77777777" w:rsidR="00BF1DD8" w:rsidRPr="00BF1DD8" w:rsidRDefault="00BF1DD8" w:rsidP="00BF1DD8">
      <w:pPr>
        <w:widowControl w:val="0"/>
        <w:autoSpaceDE w:val="0"/>
        <w:autoSpaceDN w:val="0"/>
        <w:adjustRightInd w:val="0"/>
        <w:spacing w:before="75" w:after="0" w:line="240" w:lineRule="auto"/>
        <w:ind w:left="170"/>
        <w:jc w:val="both"/>
        <w:rPr>
          <w:rFonts w:ascii="Times New Roman CYR" w:eastAsiaTheme="minorEastAsia" w:hAnsi="Times New Roman CYR" w:cs="Times New Roman CYR"/>
          <w:i/>
          <w:iCs/>
          <w:sz w:val="24"/>
          <w:szCs w:val="24"/>
          <w:shd w:val="clear" w:color="auto" w:fill="F0F0F0"/>
          <w:lang w:eastAsia="ru-RU"/>
        </w:rPr>
      </w:pPr>
      <w:r w:rsidRPr="00BF1DD8">
        <w:rPr>
          <w:rFonts w:ascii="Times New Roman CYR" w:eastAsiaTheme="minorEastAsia" w:hAnsi="Times New Roman CYR" w:cs="Times New Roman CYR"/>
          <w:i/>
          <w:iCs/>
          <w:sz w:val="24"/>
          <w:szCs w:val="24"/>
          <w:lang w:eastAsia="ru-RU"/>
        </w:rPr>
        <w:t xml:space="preserve"> </w:t>
      </w:r>
      <w:r w:rsidRPr="00BF1DD8">
        <w:rPr>
          <w:rFonts w:ascii="Times New Roman CYR" w:eastAsiaTheme="minorEastAsia" w:hAnsi="Times New Roman CYR" w:cs="Times New Roman CYR"/>
          <w:i/>
          <w:iCs/>
          <w:sz w:val="24"/>
          <w:szCs w:val="24"/>
          <w:shd w:val="clear" w:color="auto" w:fill="F0F0F0"/>
          <w:lang w:eastAsia="ru-RU"/>
        </w:rPr>
        <w:t xml:space="preserve">Пункт 15 изменен с 11 августа 2019 г. - </w:t>
      </w:r>
      <w:hyperlink r:id="rId14" w:history="1">
        <w:r w:rsidRPr="00BF1DD8">
          <w:rPr>
            <w:rFonts w:ascii="Times New Roman CYR" w:eastAsiaTheme="minorEastAsia" w:hAnsi="Times New Roman CYR" w:cs="Times New Roman CYR"/>
            <w:i/>
            <w:iCs/>
            <w:sz w:val="24"/>
            <w:szCs w:val="24"/>
            <w:shd w:val="clear" w:color="auto" w:fill="F0F0F0"/>
            <w:lang w:eastAsia="ru-RU"/>
          </w:rPr>
          <w:t>Приказ</w:t>
        </w:r>
      </w:hyperlink>
      <w:r w:rsidRPr="00BF1DD8">
        <w:rPr>
          <w:rFonts w:ascii="Times New Roman CYR" w:eastAsiaTheme="minorEastAsia" w:hAnsi="Times New Roman CYR" w:cs="Times New Roman CYR"/>
          <w:i/>
          <w:iCs/>
          <w:sz w:val="24"/>
          <w:szCs w:val="24"/>
          <w:shd w:val="clear" w:color="auto" w:fill="F0F0F0"/>
          <w:lang w:eastAsia="ru-RU"/>
        </w:rPr>
        <w:t xml:space="preserve"> Минздрава России от 8 июля 2019 г. N 494Н</w:t>
      </w:r>
      <w:r w:rsidRPr="00BF1DD8">
        <w:rPr>
          <w:rFonts w:ascii="Times New Roman CYR" w:eastAsiaTheme="minorEastAsia" w:hAnsi="Times New Roman CYR" w:cs="Times New Roman CYR"/>
          <w:i/>
          <w:iCs/>
          <w:sz w:val="24"/>
          <w:szCs w:val="24"/>
          <w:lang w:eastAsia="ru-RU"/>
        </w:rPr>
        <w:t xml:space="preserve"> </w:t>
      </w:r>
    </w:p>
    <w:p w14:paraId="2C465F5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 xml:space="preserve">15. Председатель аттестационной комиссии является председателем Комитета, осуществляет общее руководство деятельностью аттестационной комиссии, председательствует на заседаниях Комитета, организует работу аттестационной комиссии, осуществляет общий контроль за реализацией принятых аттестационной комиссией решений, распределяет обязанности между </w:t>
      </w:r>
      <w:bookmarkStart w:id="24" w:name="_Hlk76470395"/>
      <w:bookmarkEnd w:id="17"/>
      <w:r w:rsidRPr="00BF1DD8">
        <w:rPr>
          <w:rFonts w:ascii="Times New Roman CYR" w:eastAsiaTheme="minorEastAsia" w:hAnsi="Times New Roman CYR" w:cs="Times New Roman CYR"/>
          <w:sz w:val="24"/>
          <w:szCs w:val="24"/>
          <w:lang w:eastAsia="ru-RU"/>
        </w:rPr>
        <w:t>членами аттестационной комиссии.</w:t>
      </w:r>
    </w:p>
    <w:p w14:paraId="22C3B53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 xml:space="preserve">Заместитель председателя аттестационной комиссии является заместителем председателя Комитета, исполняет обязанности председателя аттестационной комиссии в его отсутствие, </w:t>
      </w:r>
      <w:r w:rsidRPr="00BF1DD8">
        <w:rPr>
          <w:rFonts w:ascii="Times New Roman CYR" w:eastAsiaTheme="minorEastAsia" w:hAnsi="Times New Roman CYR" w:cs="Times New Roman CYR"/>
          <w:sz w:val="24"/>
          <w:szCs w:val="24"/>
          <w:lang w:eastAsia="ru-RU"/>
        </w:rPr>
        <w:lastRenderedPageBreak/>
        <w:t>осуществляет иные функции по поручению председателя аттестационной комиссии.</w:t>
      </w:r>
    </w:p>
    <w:p w14:paraId="490CC6F1"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Ответственным секретарем аттестационной комиссии является ответственный секретарь Комитета, назначаемый из числа представителей органа государственной власти или организации, формирующих аттестационную комиссию.</w:t>
      </w:r>
    </w:p>
    <w:p w14:paraId="0A38E6F8"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Ответственный секретарь аттестационной комиссии регистрирует и рассматривает поступающие в аттестационную комиссию документы специалистов, изъявивших желание пройти аттестацию для получения квалификационной категории, на предмет соответствия установленным настоящими Порядком и сроками требованиям к перечню и оформлению документов, формирует материалы для направления в Экспертные группы, готовит материалы к заседаниям Комитета, проекты решений Комитета, осуществляет иные функции в соответствии с настоящим Порядком и по поручению председателя аттестационной комиссии.</w:t>
      </w:r>
    </w:p>
    <w:p w14:paraId="44015C49"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Заместитель ответственного секретаря аттестационной комиссии исполняет обязанности ответственного секретаря аттестационной комиссии в его отсутствие, осуществляет иные функции по поручению председателя аттестационной комиссии.</w:t>
      </w:r>
    </w:p>
    <w:p w14:paraId="033E2C19"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Председатель Экспертной группы осуществляет общее руководство деятельностью Экспертной группы, председательствует на заседаниях Экспертной группы, организует работу Экспертной группы, распределяет обязанности между членами Экспертной группы.</w:t>
      </w:r>
    </w:p>
    <w:p w14:paraId="032E6AD1"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Заместитель председателя Экспертной группы исполняет обязанности председателя Экспертной группы в его отсутствие, осуществляет иные функции по поручению председателя аттестационной комиссии и председателя Экспертной группы.</w:t>
      </w:r>
    </w:p>
    <w:p w14:paraId="26C47C1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Ответственный секретарь Экспертной группы готовит материалы к заседанию Экспертной группы и проекты решений Экспертной группы, осуществляет иные функции в соответствии с настоящим Порядком и по поручению председателя Экспертной группы.</w:t>
      </w:r>
    </w:p>
    <w:p w14:paraId="5AD9569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5" w:name="sub_1159"/>
      <w:r w:rsidRPr="00BF1DD8">
        <w:rPr>
          <w:rFonts w:ascii="Times New Roman CYR" w:eastAsiaTheme="minorEastAsia" w:hAnsi="Times New Roman CYR" w:cs="Times New Roman CYR"/>
          <w:sz w:val="24"/>
          <w:szCs w:val="24"/>
          <w:lang w:eastAsia="ru-RU"/>
        </w:rPr>
        <w:t xml:space="preserve">Председатель территориальной аттестационной комиссии назначается по согласованию с медицинской профессиональной некоммерческой организацией, предусмотренной </w:t>
      </w:r>
      <w:hyperlink r:id="rId15" w:history="1">
        <w:r w:rsidRPr="00BF1DD8">
          <w:rPr>
            <w:rFonts w:ascii="Times New Roman CYR" w:eastAsiaTheme="minorEastAsia" w:hAnsi="Times New Roman CYR" w:cs="Times New Roman CYR"/>
            <w:sz w:val="24"/>
            <w:szCs w:val="24"/>
            <w:lang w:eastAsia="ru-RU"/>
          </w:rPr>
          <w:t>частью 3 статьи 76</w:t>
        </w:r>
      </w:hyperlink>
      <w:r w:rsidRPr="00BF1DD8">
        <w:rPr>
          <w:rFonts w:ascii="Times New Roman CYR" w:eastAsiaTheme="minorEastAsia" w:hAnsi="Times New Roman CYR" w:cs="Times New Roman CYR"/>
          <w:sz w:val="24"/>
          <w:szCs w:val="24"/>
          <w:lang w:eastAsia="ru-RU"/>
        </w:rP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2015, N 10, ст. 1425; 2016, N 1, ст. 9; 2018, N 1, ст. 49; N 53, ст. 8415).</w:t>
      </w:r>
    </w:p>
    <w:p w14:paraId="5EDCBC8B"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6" w:name="sub_116"/>
      <w:bookmarkEnd w:id="25"/>
      <w:r w:rsidRPr="00BF1DD8">
        <w:rPr>
          <w:rFonts w:ascii="Times New Roman CYR" w:eastAsiaTheme="minorEastAsia" w:hAnsi="Times New Roman CYR" w:cs="Times New Roman CYR"/>
          <w:sz w:val="24"/>
          <w:szCs w:val="24"/>
          <w:lang w:eastAsia="ru-RU"/>
        </w:rPr>
        <w:t>16. Основными функциями Комитета являются:</w:t>
      </w:r>
    </w:p>
    <w:bookmarkEnd w:id="26"/>
    <w:p w14:paraId="553A15D5"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организация деятельности аттестационной комиссии;</w:t>
      </w:r>
    </w:p>
    <w:p w14:paraId="30647774"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координация работы Экспертных групп;</w:t>
      </w:r>
    </w:p>
    <w:p w14:paraId="19476646"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определение места проведения заседаний Экспертных групп;</w:t>
      </w:r>
    </w:p>
    <w:p w14:paraId="632B49B1"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определение способов, методов и технологий оценки квалификации специалистов;</w:t>
      </w:r>
    </w:p>
    <w:p w14:paraId="0EB70955"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7" w:name="sub_1166"/>
      <w:r w:rsidRPr="00BF1DD8">
        <w:rPr>
          <w:rFonts w:ascii="Times New Roman CYR" w:eastAsiaTheme="minorEastAsia" w:hAnsi="Times New Roman CYR" w:cs="Times New Roman CYR"/>
          <w:sz w:val="24"/>
          <w:szCs w:val="24"/>
          <w:lang w:eastAsia="ru-RU"/>
        </w:rPr>
        <w:t>рассмотрение необходимости использования вариативных способов аттестации: дистанционная с использованием телекоммуникационных технологий (далее - дистанционная аттестация), выездное заседание;</w:t>
      </w:r>
    </w:p>
    <w:bookmarkEnd w:id="27"/>
    <w:p w14:paraId="1EEDC94A"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направление в орган государственной власти или организацию, создавшие аттестационную комиссию, предложений по проведению выездного заседания Экспертной группы или дистанционной аттестации, учитывающих уровень загруженности Экспертной группы, основания, по которым планируется проведение выездного заседания Экспертной группы или дистанционной аттестации, число специалистов, желающих пройти аттестацию, наличие оборудованных помещений, возможность соблюдения требований, установленных настоящим Порядком;</w:t>
      </w:r>
    </w:p>
    <w:p w14:paraId="234FD355"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подготовка и направление на утверждение в орган государственной власти или организацию, создавшие аттестационную комиссию, проекта распорядительного акта органа государственной власти или организации о присвоении специалистам, прошедшим аттестацию, квалификационных категорий;</w:t>
      </w:r>
    </w:p>
    <w:p w14:paraId="486B273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 xml:space="preserve">организация рассмотрения спорных вопросов, в том числе в случае несогласия специалиста </w:t>
      </w:r>
      <w:bookmarkStart w:id="28" w:name="_Hlk76470450"/>
      <w:bookmarkStart w:id="29" w:name="_Hlk76470489"/>
      <w:bookmarkEnd w:id="24"/>
      <w:r w:rsidRPr="00BF1DD8">
        <w:rPr>
          <w:rFonts w:ascii="Times New Roman CYR" w:eastAsiaTheme="minorEastAsia" w:hAnsi="Times New Roman CYR" w:cs="Times New Roman CYR"/>
          <w:sz w:val="24"/>
          <w:szCs w:val="24"/>
          <w:lang w:eastAsia="ru-RU"/>
        </w:rPr>
        <w:t>с решением Экспертной группы, и принятие по ним решений;</w:t>
      </w:r>
    </w:p>
    <w:p w14:paraId="51CD3450"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ведение делопроизводства аттестационной комиссии.</w:t>
      </w:r>
    </w:p>
    <w:p w14:paraId="485CC325"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0" w:name="sub_117"/>
      <w:r w:rsidRPr="00BF1DD8">
        <w:rPr>
          <w:rFonts w:ascii="Times New Roman CYR" w:eastAsiaTheme="minorEastAsia" w:hAnsi="Times New Roman CYR" w:cs="Times New Roman CYR"/>
          <w:sz w:val="24"/>
          <w:szCs w:val="24"/>
          <w:lang w:eastAsia="ru-RU"/>
        </w:rPr>
        <w:t>17. Экспертные группы осуществляют следующие функции:</w:t>
      </w:r>
    </w:p>
    <w:bookmarkEnd w:id="30"/>
    <w:p w14:paraId="29B7335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рассматривают документы, представленные специалистами в соответствии с настоящим Порядком;</w:t>
      </w:r>
    </w:p>
    <w:p w14:paraId="743A573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lastRenderedPageBreak/>
        <w:t>готовят заключения по отчетам, представленным в соответствии с настоящим Порядком;</w:t>
      </w:r>
    </w:p>
    <w:p w14:paraId="7D30D06A"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проводят тестовый контроль знаний и собеседование;</w:t>
      </w:r>
    </w:p>
    <w:p w14:paraId="54B8610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принимают решения по вопросам присвоения квалификационной категории специалистам.</w:t>
      </w:r>
    </w:p>
    <w:p w14:paraId="406F206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1" w:name="sub_118"/>
      <w:r w:rsidRPr="00BF1DD8">
        <w:rPr>
          <w:rFonts w:ascii="Times New Roman CYR" w:eastAsiaTheme="minorEastAsia" w:hAnsi="Times New Roman CYR" w:cs="Times New Roman CYR"/>
          <w:sz w:val="24"/>
          <w:szCs w:val="24"/>
          <w:lang w:eastAsia="ru-RU"/>
        </w:rPr>
        <w:t>18. Основной формой деятельности аттестационной комиссии являются заседания.</w:t>
      </w:r>
    </w:p>
    <w:p w14:paraId="023A3D7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2" w:name="sub_1182"/>
      <w:bookmarkEnd w:id="31"/>
      <w:r w:rsidRPr="00BF1DD8">
        <w:rPr>
          <w:rFonts w:ascii="Times New Roman CYR" w:eastAsiaTheme="minorEastAsia" w:hAnsi="Times New Roman CYR" w:cs="Times New Roman CYR"/>
          <w:sz w:val="24"/>
          <w:szCs w:val="24"/>
          <w:lang w:eastAsia="ru-RU"/>
        </w:rPr>
        <w:t>Заседания Комитета проводятся при необходимости по решению председателя Комитета, заседания Экспертных групп проводятся не реже одного раза в месяц.</w:t>
      </w:r>
    </w:p>
    <w:bookmarkEnd w:id="32"/>
    <w:p w14:paraId="0F542332"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Комитет и Экспертные группы самостоятельно определяют порядок ведения своих заседаний и деятельности в перерывах между заседаниями с учетом положений настоящего Порядка.</w:t>
      </w:r>
    </w:p>
    <w:p w14:paraId="29D6F468"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Заседание Комитета или Экспертной группы считается правомочным, если на нем присутствует более половины членов Комитета или Экспертной группы.</w:t>
      </w:r>
    </w:p>
    <w:p w14:paraId="366B0FF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3" w:name="sub_119"/>
      <w:r w:rsidRPr="00BF1DD8">
        <w:rPr>
          <w:rFonts w:ascii="Times New Roman CYR" w:eastAsiaTheme="minorEastAsia" w:hAnsi="Times New Roman CYR" w:cs="Times New Roman CYR"/>
          <w:sz w:val="24"/>
          <w:szCs w:val="24"/>
          <w:lang w:eastAsia="ru-RU"/>
        </w:rPr>
        <w:t>19. Решение Комитета и Экспертной группы принимается открытым голосованием простым большинством голосов присутствующих на заседании членов Комитета или Экспертной группы. В случае равенства голосов голос председательствующего на заседании Комитета или Экспертной группы является решающим.</w:t>
      </w:r>
    </w:p>
    <w:bookmarkEnd w:id="33"/>
    <w:p w14:paraId="444FB2C5"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При рассмотрении вопроса о присвоении квалификационной категории специалисту, являющемуся членом аттестационной комиссии, последний не участвует в голосовании.</w:t>
      </w:r>
    </w:p>
    <w:p w14:paraId="408A1312"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Решение Комитета и Экспертной группы оформляется протоколом, который подписывается всеми членами Комитета или Экспертной группы, присутствовавшими на заседании Комитета или Экспертной группы.</w:t>
      </w:r>
    </w:p>
    <w:p w14:paraId="0C0A7BC6"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Член Комитета или Экспертной группы, не согласный с принятым решением, имеет право в письменной форме изложить особое мнение, которое прилагается к протоколу заседания Комитета или Экспертной группы.</w:t>
      </w:r>
    </w:p>
    <w:p w14:paraId="093B136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A6514CA" w14:textId="77777777" w:rsidR="00BF1DD8" w:rsidRPr="00BF1DD8" w:rsidRDefault="00BF1DD8" w:rsidP="00BF1DD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34" w:name="sub_1300"/>
      <w:r w:rsidRPr="00BF1DD8">
        <w:rPr>
          <w:rFonts w:ascii="Times New Roman CYR" w:eastAsiaTheme="minorEastAsia" w:hAnsi="Times New Roman CYR" w:cs="Times New Roman CYR"/>
          <w:b/>
          <w:bCs/>
          <w:sz w:val="24"/>
          <w:szCs w:val="24"/>
          <w:lang w:eastAsia="ru-RU"/>
        </w:rPr>
        <w:t>III. Проведение аттестации</w:t>
      </w:r>
    </w:p>
    <w:bookmarkEnd w:id="34"/>
    <w:p w14:paraId="52DB5B34"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446C138" w14:textId="77777777" w:rsidR="00BF1DD8" w:rsidRPr="00BF1DD8" w:rsidRDefault="00BF1DD8" w:rsidP="00BF1DD8">
      <w:pPr>
        <w:widowControl w:val="0"/>
        <w:autoSpaceDE w:val="0"/>
        <w:autoSpaceDN w:val="0"/>
        <w:adjustRightInd w:val="0"/>
        <w:spacing w:before="75" w:after="0" w:line="240" w:lineRule="auto"/>
        <w:ind w:left="170"/>
        <w:jc w:val="both"/>
        <w:rPr>
          <w:rFonts w:ascii="Times New Roman CYR" w:eastAsiaTheme="minorEastAsia" w:hAnsi="Times New Roman CYR" w:cs="Times New Roman CYR"/>
          <w:sz w:val="16"/>
          <w:szCs w:val="16"/>
          <w:shd w:val="clear" w:color="auto" w:fill="F0F0F0"/>
          <w:lang w:eastAsia="ru-RU"/>
        </w:rPr>
      </w:pPr>
      <w:bookmarkStart w:id="35" w:name="sub_120"/>
      <w:r w:rsidRPr="00BF1DD8">
        <w:rPr>
          <w:rFonts w:ascii="Times New Roman CYR" w:eastAsiaTheme="minorEastAsia" w:hAnsi="Times New Roman CYR" w:cs="Times New Roman CYR"/>
          <w:sz w:val="16"/>
          <w:szCs w:val="16"/>
          <w:shd w:val="clear" w:color="auto" w:fill="F0F0F0"/>
          <w:lang w:eastAsia="ru-RU"/>
        </w:rPr>
        <w:t>Информация об изменениях:</w:t>
      </w:r>
    </w:p>
    <w:bookmarkEnd w:id="35"/>
    <w:p w14:paraId="696F4753" w14:textId="77777777" w:rsidR="00BF1DD8" w:rsidRPr="00BF1DD8" w:rsidRDefault="00BF1DD8" w:rsidP="00BF1DD8">
      <w:pPr>
        <w:widowControl w:val="0"/>
        <w:autoSpaceDE w:val="0"/>
        <w:autoSpaceDN w:val="0"/>
        <w:adjustRightInd w:val="0"/>
        <w:spacing w:before="75" w:after="0" w:line="240" w:lineRule="auto"/>
        <w:ind w:left="170"/>
        <w:jc w:val="both"/>
        <w:rPr>
          <w:rFonts w:ascii="Times New Roman CYR" w:eastAsiaTheme="minorEastAsia" w:hAnsi="Times New Roman CYR" w:cs="Times New Roman CYR"/>
          <w:i/>
          <w:iCs/>
          <w:sz w:val="24"/>
          <w:szCs w:val="24"/>
          <w:shd w:val="clear" w:color="auto" w:fill="F0F0F0"/>
          <w:lang w:eastAsia="ru-RU"/>
        </w:rPr>
      </w:pPr>
      <w:r w:rsidRPr="00BF1DD8">
        <w:rPr>
          <w:rFonts w:ascii="Times New Roman CYR" w:eastAsiaTheme="minorEastAsia" w:hAnsi="Times New Roman CYR" w:cs="Times New Roman CYR"/>
          <w:i/>
          <w:iCs/>
          <w:sz w:val="24"/>
          <w:szCs w:val="24"/>
          <w:lang w:eastAsia="ru-RU"/>
        </w:rPr>
        <w:t xml:space="preserve"> </w:t>
      </w:r>
      <w:r w:rsidRPr="00BF1DD8">
        <w:rPr>
          <w:rFonts w:ascii="Times New Roman CYR" w:eastAsiaTheme="minorEastAsia" w:hAnsi="Times New Roman CYR" w:cs="Times New Roman CYR"/>
          <w:i/>
          <w:iCs/>
          <w:sz w:val="24"/>
          <w:szCs w:val="24"/>
          <w:shd w:val="clear" w:color="auto" w:fill="F0F0F0"/>
          <w:lang w:eastAsia="ru-RU"/>
        </w:rPr>
        <w:t xml:space="preserve">Пункт 20 изменен с 31 октября 2020 г. - </w:t>
      </w:r>
      <w:hyperlink r:id="rId16" w:history="1">
        <w:r w:rsidRPr="00BF1DD8">
          <w:rPr>
            <w:rFonts w:ascii="Times New Roman CYR" w:eastAsiaTheme="minorEastAsia" w:hAnsi="Times New Roman CYR" w:cs="Times New Roman CYR"/>
            <w:i/>
            <w:iCs/>
            <w:sz w:val="24"/>
            <w:szCs w:val="24"/>
            <w:shd w:val="clear" w:color="auto" w:fill="F0F0F0"/>
            <w:lang w:eastAsia="ru-RU"/>
          </w:rPr>
          <w:t>Приказ</w:t>
        </w:r>
      </w:hyperlink>
      <w:r w:rsidRPr="00BF1DD8">
        <w:rPr>
          <w:rFonts w:ascii="Times New Roman CYR" w:eastAsiaTheme="minorEastAsia" w:hAnsi="Times New Roman CYR" w:cs="Times New Roman CYR"/>
          <w:i/>
          <w:iCs/>
          <w:sz w:val="24"/>
          <w:szCs w:val="24"/>
          <w:shd w:val="clear" w:color="auto" w:fill="F0F0F0"/>
          <w:lang w:eastAsia="ru-RU"/>
        </w:rPr>
        <w:t xml:space="preserve"> Минздрава России от 28 сентября 2020 г. N 1034Н</w:t>
      </w:r>
    </w:p>
    <w:p w14:paraId="6D102E04"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20. Специалисты, изъявившие желание пройти аттестацию для получения квалификационной категории, представляют в аттестационную комиссию следующие документы</w:t>
      </w:r>
      <w:hyperlink w:anchor="sub_991" w:history="1">
        <w:r w:rsidRPr="00BF1DD8">
          <w:rPr>
            <w:rFonts w:ascii="Times New Roman CYR" w:eastAsiaTheme="minorEastAsia" w:hAnsi="Times New Roman CYR" w:cs="Times New Roman CYR"/>
            <w:sz w:val="24"/>
            <w:szCs w:val="24"/>
            <w:lang w:eastAsia="ru-RU"/>
          </w:rPr>
          <w:t>*</w:t>
        </w:r>
      </w:hyperlink>
      <w:r w:rsidRPr="00BF1DD8">
        <w:rPr>
          <w:rFonts w:ascii="Times New Roman CYR" w:eastAsiaTheme="minorEastAsia" w:hAnsi="Times New Roman CYR" w:cs="Times New Roman CYR"/>
          <w:sz w:val="24"/>
          <w:szCs w:val="24"/>
          <w:lang w:eastAsia="ru-RU"/>
        </w:rPr>
        <w:t>:</w:t>
      </w:r>
    </w:p>
    <w:p w14:paraId="20C23AC1"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заявление на имя председателя аттестационной комиссии, в котором указывается фамилия, имя, отчество (при наличии) специалиста, квалификационная категория, на которую он претендует, наличие или отсутствие ранее присвоенной квалификационной категории, дата ее присвоения, согласие на получение и обработку персональных данных с целью оценки квалификации, личная подпись специалиста и дата;</w:t>
      </w:r>
    </w:p>
    <w:p w14:paraId="5654B5C9"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заполненный в печатном виде аттестационный лист, заверенный отделом кадров организации, осуществляющей медицинскую или фармацевтическую деятельность, работником которой является специалист, по форме согласно рекомендуемому образцу (</w:t>
      </w:r>
      <w:hyperlink w:anchor="sub_10000" w:history="1">
        <w:r w:rsidRPr="00BF1DD8">
          <w:rPr>
            <w:rFonts w:ascii="Times New Roman CYR" w:eastAsiaTheme="minorEastAsia" w:hAnsi="Times New Roman CYR" w:cs="Times New Roman CYR"/>
            <w:sz w:val="24"/>
            <w:szCs w:val="24"/>
            <w:lang w:eastAsia="ru-RU"/>
          </w:rPr>
          <w:t>приложение N 1</w:t>
        </w:r>
      </w:hyperlink>
      <w:r w:rsidRPr="00BF1DD8">
        <w:rPr>
          <w:rFonts w:ascii="Times New Roman CYR" w:eastAsiaTheme="minorEastAsia" w:hAnsi="Times New Roman CYR" w:cs="Times New Roman CYR"/>
          <w:sz w:val="24"/>
          <w:szCs w:val="24"/>
          <w:lang w:eastAsia="ru-RU"/>
        </w:rPr>
        <w:t xml:space="preserve"> к настоящему Порядку);</w:t>
      </w:r>
    </w:p>
    <w:p w14:paraId="0ACEB84A"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 xml:space="preserve">отчет о профессиональной деятельности (далее - отчет), лично подписанный специалистом, согласованный с руководителем и заверенный печатью организации, осуществляющей медицинскую или фармацевтическую деятельность, работником которой является специалист (отчет должен содержать анализ профессиональной деятельности за последние три года работы - </w:t>
      </w:r>
      <w:bookmarkEnd w:id="28"/>
      <w:r w:rsidRPr="00BF1DD8">
        <w:rPr>
          <w:rFonts w:ascii="Times New Roman CYR" w:eastAsiaTheme="minorEastAsia" w:hAnsi="Times New Roman CYR" w:cs="Times New Roman CYR"/>
          <w:sz w:val="24"/>
          <w:szCs w:val="24"/>
          <w:lang w:eastAsia="ru-RU"/>
        </w:rPr>
        <w:t>для специалистов с высшим профессиональным образованием и за последний год работы - для специалистов со средним профессиональным образованием, включая описание выполненных работ, данные о рационализаторских предложениях и патентах, выводы специалиста о своей профессиональной деятельности, предложения по ее совершенствованию);</w:t>
      </w:r>
    </w:p>
    <w:p w14:paraId="3780A14F"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6" w:name="sub_1205"/>
      <w:r w:rsidRPr="00BF1DD8">
        <w:rPr>
          <w:rFonts w:ascii="Times New Roman CYR" w:eastAsiaTheme="minorEastAsia" w:hAnsi="Times New Roman CYR" w:cs="Times New Roman CYR"/>
          <w:sz w:val="24"/>
          <w:szCs w:val="24"/>
          <w:lang w:eastAsia="ru-RU"/>
        </w:rPr>
        <w:t xml:space="preserve">заверенные копии документов об образовании (диплом, удостоверения, свидетельства, сертификаты специалиста), а также копия трудовой </w:t>
      </w:r>
      <w:bookmarkEnd w:id="29"/>
      <w:r w:rsidRPr="00BF1DD8">
        <w:rPr>
          <w:rFonts w:ascii="Times New Roman CYR" w:eastAsiaTheme="minorEastAsia" w:hAnsi="Times New Roman CYR" w:cs="Times New Roman CYR"/>
          <w:sz w:val="24"/>
          <w:szCs w:val="24"/>
          <w:lang w:eastAsia="ru-RU"/>
        </w:rPr>
        <w:t xml:space="preserve">книжки и (или) сведения о трудовой </w:t>
      </w:r>
      <w:r w:rsidRPr="00BF1DD8">
        <w:rPr>
          <w:rFonts w:ascii="Times New Roman CYR" w:eastAsiaTheme="minorEastAsia" w:hAnsi="Times New Roman CYR" w:cs="Times New Roman CYR"/>
          <w:sz w:val="24"/>
          <w:szCs w:val="24"/>
          <w:lang w:eastAsia="ru-RU"/>
        </w:rPr>
        <w:lastRenderedPageBreak/>
        <w:t>деятельности;</w:t>
      </w:r>
    </w:p>
    <w:bookmarkEnd w:id="36"/>
    <w:p w14:paraId="5CB936E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в случае изменения фамилии, имени, отчества - копия документа, подтверждающего факт изменения фамилии, имени, отчества;</w:t>
      </w:r>
    </w:p>
    <w:p w14:paraId="487C28A4"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копия документа о присвоении имеющейся квалификационной категории (при наличии).</w:t>
      </w:r>
    </w:p>
    <w:p w14:paraId="5E2FE48F"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7" w:name="sub_70312100"/>
      <w:r w:rsidRPr="00BF1DD8">
        <w:rPr>
          <w:rFonts w:ascii="Times New Roman CYR" w:eastAsiaTheme="minorEastAsia" w:hAnsi="Times New Roman CYR" w:cs="Times New Roman CYR"/>
          <w:sz w:val="24"/>
          <w:szCs w:val="24"/>
          <w:lang w:eastAsia="ru-RU"/>
        </w:rPr>
        <w:t>В случае отказа руководителя организации, осуществляющей медицинскую или фармацевтическую деятельность, работником которой является специалист, в согласовании отчета специалисту выдается письменное разъяснение руководителя организации, осуществляющей медицинскую или фармацевтическую деятельность, работником которой является специалист, о причинах отказа, которое прилагается к заявлению на получение квалификационной категории.</w:t>
      </w:r>
    </w:p>
    <w:p w14:paraId="6E6018A4"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8" w:name="sub_121"/>
      <w:bookmarkEnd w:id="37"/>
      <w:r w:rsidRPr="00BF1DD8">
        <w:rPr>
          <w:rFonts w:ascii="Times New Roman CYR" w:eastAsiaTheme="minorEastAsia" w:hAnsi="Times New Roman CYR" w:cs="Times New Roman CYR"/>
          <w:sz w:val="24"/>
          <w:szCs w:val="24"/>
          <w:lang w:eastAsia="ru-RU"/>
        </w:rPr>
        <w:t>21. Документы направляются в адрес органа государственной власти или организации, создавших аттестационную комиссию, посредством почтовой связи или представляются лично специалистом не позднее четырех месяцев до окончания срока действия имеющейся квалификационной категории, в противном случае квалификационный экзамен может быть проведен позднее даты окончания срока действия имеющейся квалификационной категории.</w:t>
      </w:r>
    </w:p>
    <w:p w14:paraId="779E2B7C"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9" w:name="sub_122"/>
      <w:bookmarkEnd w:id="38"/>
      <w:r w:rsidRPr="00BF1DD8">
        <w:rPr>
          <w:rFonts w:ascii="Times New Roman CYR" w:eastAsiaTheme="minorEastAsia" w:hAnsi="Times New Roman CYR" w:cs="Times New Roman CYR"/>
          <w:sz w:val="24"/>
          <w:szCs w:val="24"/>
          <w:lang w:eastAsia="ru-RU"/>
        </w:rPr>
        <w:t>22. Документы, поступившие в аттестационную комиссию, регистрируется</w:t>
      </w:r>
      <w:hyperlink r:id="rId17" w:history="1">
        <w:r w:rsidRPr="00BF1DD8">
          <w:rPr>
            <w:rFonts w:ascii="Times New Roman CYR" w:eastAsiaTheme="minorEastAsia" w:hAnsi="Times New Roman CYR" w:cs="Times New Roman CYR"/>
            <w:sz w:val="24"/>
            <w:szCs w:val="24"/>
            <w:shd w:val="clear" w:color="auto" w:fill="F0F0F0"/>
            <w:lang w:eastAsia="ru-RU"/>
          </w:rPr>
          <w:t>#</w:t>
        </w:r>
      </w:hyperlink>
      <w:r w:rsidRPr="00BF1DD8">
        <w:rPr>
          <w:rFonts w:ascii="Times New Roman CYR" w:eastAsiaTheme="minorEastAsia" w:hAnsi="Times New Roman CYR" w:cs="Times New Roman CYR"/>
          <w:sz w:val="24"/>
          <w:szCs w:val="24"/>
          <w:lang w:eastAsia="ru-RU"/>
        </w:rPr>
        <w:t xml:space="preserve"> ответственным секретарем Комитета в журнале регистрации документов в день их поступления в аттестационную комиссию.</w:t>
      </w:r>
    </w:p>
    <w:bookmarkEnd w:id="39"/>
    <w:p w14:paraId="09F72112"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Ведение и хранение журнала регистрации документов обеспечивает ответственный секретарь аттестационной комиссии.</w:t>
      </w:r>
    </w:p>
    <w:p w14:paraId="68BC6E1A"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Ответственный секретарь Комитета проверяет наличие предусмотренных настоящим Порядком документов, необходимых для рассмотрения аттестационной комиссией вопроса о присвоении специалисту квалификационной категории, а также правильность оформления заявления и аттестационного листа специалиста и в течение семи календарных дней со дня регистрации документов передает их на рассмотрение председателю Комитета.</w:t>
      </w:r>
    </w:p>
    <w:p w14:paraId="1FD8CEF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В случае отсутствия предусмотренных настоящим Порядком документов, необходимых для рассмотрения аттестационной комиссией вопроса о присвоении специалисту квалификационной категории, неправильно оформленного заявления или аттестационного листа специалиста ответственный секретарь Комитета в течение семи календарных дней со дня регистрации документов направляет специалисту письмо об отказе в принятии документов с разъяснением причины отказа.</w:t>
      </w:r>
    </w:p>
    <w:p w14:paraId="5B8976D5"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По результатам устранения оснований, послуживших причиной отказа в принятии документов, специалист вправе повторно направить документы в аттестационную комиссию.</w:t>
      </w:r>
    </w:p>
    <w:p w14:paraId="43A0A8B0"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Повторное рассмотрение аттестационной комиссией документов осуществляется в сроки, установленные настоящим Порядком для рассмотрения документов и исчисляемые с момента повторного поступления документов в аттестационную комиссию.</w:t>
      </w:r>
    </w:p>
    <w:p w14:paraId="05744394"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0" w:name="sub_123"/>
      <w:r w:rsidRPr="00BF1DD8">
        <w:rPr>
          <w:rFonts w:ascii="Times New Roman CYR" w:eastAsiaTheme="minorEastAsia" w:hAnsi="Times New Roman CYR" w:cs="Times New Roman CYR"/>
          <w:sz w:val="24"/>
          <w:szCs w:val="24"/>
          <w:lang w:eastAsia="ru-RU"/>
        </w:rPr>
        <w:t>23. Председатель Комитета не позднее четырнадцати календарных дней со дня регистрации документов определяет Экспертную группу для проведения аттестации и направляет председателю Экспертной группы поступившие документы.</w:t>
      </w:r>
    </w:p>
    <w:p w14:paraId="58513DDC"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1" w:name="sub_124"/>
      <w:bookmarkEnd w:id="40"/>
      <w:r w:rsidRPr="00BF1DD8">
        <w:rPr>
          <w:rFonts w:ascii="Times New Roman CYR" w:eastAsiaTheme="minorEastAsia" w:hAnsi="Times New Roman CYR" w:cs="Times New Roman CYR"/>
          <w:sz w:val="24"/>
          <w:szCs w:val="24"/>
          <w:lang w:eastAsia="ru-RU"/>
        </w:rPr>
        <w:t>24. Не позднее тридцати календарных дней со дня регистрации документов Экспертной группой проводится их рассмотрение, утверждается заключение на отчет и назначается дата и место проведения тестового контроля знаний и собеседования.</w:t>
      </w:r>
    </w:p>
    <w:bookmarkEnd w:id="41"/>
    <w:p w14:paraId="3FBF0A7F"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Заключение на отчет должно содержать оценку теоретических знаний и практических навыков специалиста, необходимых для присвоения ему заявляемой квалификационной категории, включая:</w:t>
      </w:r>
    </w:p>
    <w:p w14:paraId="1F02815B"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владение современными методами диагностики и лечения;</w:t>
      </w:r>
    </w:p>
    <w:p w14:paraId="3E294405"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участие в работе научного общества и профессиональной ассоциации;</w:t>
      </w:r>
    </w:p>
    <w:p w14:paraId="502343F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наличие публикаций.</w:t>
      </w:r>
    </w:p>
    <w:p w14:paraId="73F42862"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 xml:space="preserve">Решение Экспертной группы о назначении даты и места проведения тестового контроля знаний и собеседования доводится до специалиста не позднее чем за тридцать календарных дней до даты проведения тестового контроля знаний и собеседования, в том числе посредством размещения соответствующих сведений на официальном сайте в сети Интернет или информационных стендах органа государственной власти или организации, создавших </w:t>
      </w:r>
      <w:r w:rsidRPr="00BF1DD8">
        <w:rPr>
          <w:rFonts w:ascii="Times New Roman CYR" w:eastAsiaTheme="minorEastAsia" w:hAnsi="Times New Roman CYR" w:cs="Times New Roman CYR"/>
          <w:sz w:val="24"/>
          <w:szCs w:val="24"/>
          <w:lang w:eastAsia="ru-RU"/>
        </w:rPr>
        <w:lastRenderedPageBreak/>
        <w:t>аттестационную комиссию.</w:t>
      </w:r>
    </w:p>
    <w:p w14:paraId="78BE31E2"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Тестовый контроль знаний и собеседование проводятся не позднее семидесяти календарных дней со дня регистрации документов.</w:t>
      </w:r>
    </w:p>
    <w:p w14:paraId="338C95BA"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2" w:name="sub_125"/>
      <w:r w:rsidRPr="00BF1DD8">
        <w:rPr>
          <w:rFonts w:ascii="Times New Roman CYR" w:eastAsiaTheme="minorEastAsia" w:hAnsi="Times New Roman CYR" w:cs="Times New Roman CYR"/>
          <w:sz w:val="24"/>
          <w:szCs w:val="24"/>
          <w:lang w:eastAsia="ru-RU"/>
        </w:rPr>
        <w:t>25. Тестовый контроль знаний предусматривает выполнение специалистом тестовых заданий и признается пройденным при условии успешного выполнения не менее 70% общего объема тестовых заданий.</w:t>
      </w:r>
    </w:p>
    <w:p w14:paraId="3358C654"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3" w:name="sub_126"/>
      <w:bookmarkEnd w:id="42"/>
      <w:r w:rsidRPr="00BF1DD8">
        <w:rPr>
          <w:rFonts w:ascii="Times New Roman CYR" w:eastAsiaTheme="minorEastAsia" w:hAnsi="Times New Roman CYR" w:cs="Times New Roman CYR"/>
          <w:sz w:val="24"/>
          <w:szCs w:val="24"/>
          <w:lang w:eastAsia="ru-RU"/>
        </w:rPr>
        <w:t>26. Собеседование проводится членами Экспертной группы по теоретическим и практическим вопросам профессиональной деятельности специалиста при условии успешного прохождения им тестового контроля знаний.</w:t>
      </w:r>
    </w:p>
    <w:p w14:paraId="6FBD6279"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4" w:name="sub_127"/>
      <w:bookmarkEnd w:id="43"/>
      <w:r w:rsidRPr="00BF1DD8">
        <w:rPr>
          <w:rFonts w:ascii="Times New Roman CYR" w:eastAsiaTheme="minorEastAsia" w:hAnsi="Times New Roman CYR" w:cs="Times New Roman CYR"/>
          <w:sz w:val="24"/>
          <w:szCs w:val="24"/>
          <w:lang w:eastAsia="ru-RU"/>
        </w:rPr>
        <w:t>27. По результатам квалификационного экзамена Экспертная группа принимает решение о присвоении или об отказе в присвоении специалисту квалификационной категории.</w:t>
      </w:r>
    </w:p>
    <w:bookmarkEnd w:id="44"/>
    <w:p w14:paraId="4F77B39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Решение о присвоении или об отказе в присвоении специалисту квалификационной категории принимается Экспертной группой не позднее семидесяти календарных дней со дня регистрации документов.</w:t>
      </w:r>
    </w:p>
    <w:p w14:paraId="3E32916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Решение Экспертной группы об отказе в присвоении специалисту квалификационной категории принимается по следующим основаниям:</w:t>
      </w:r>
    </w:p>
    <w:p w14:paraId="3500466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наличие в заключении на отчет отрицательной оценки теоретических знаний или практических навыков специалиста, необходимых для получения заявляемой им квалификационной категории;</w:t>
      </w:r>
    </w:p>
    <w:p w14:paraId="6699A32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наличие неудовлетворительной оценки по итогам тестового контроля знаний;</w:t>
      </w:r>
    </w:p>
    <w:p w14:paraId="2F15D34F"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неявка специалиста для прохождения тестового контроля знаний или собеседования.</w:t>
      </w:r>
    </w:p>
    <w:p w14:paraId="73584EF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5" w:name="sub_128"/>
      <w:r w:rsidRPr="00BF1DD8">
        <w:rPr>
          <w:rFonts w:ascii="Times New Roman CYR" w:eastAsiaTheme="minorEastAsia" w:hAnsi="Times New Roman CYR" w:cs="Times New Roman CYR"/>
          <w:sz w:val="24"/>
          <w:szCs w:val="24"/>
          <w:lang w:eastAsia="ru-RU"/>
        </w:rPr>
        <w:t xml:space="preserve">28. Решение Экспертной группы о присвоении или об отказе в присвоении специалисту квалификационной категории оформляется протоколом заседания Экспертной группы согласно </w:t>
      </w:r>
      <w:hyperlink w:anchor="sub_20000" w:history="1">
        <w:r w:rsidRPr="00BF1DD8">
          <w:rPr>
            <w:rFonts w:ascii="Times New Roman CYR" w:eastAsiaTheme="minorEastAsia" w:hAnsi="Times New Roman CYR" w:cs="Times New Roman CYR"/>
            <w:sz w:val="24"/>
            <w:szCs w:val="24"/>
            <w:lang w:eastAsia="ru-RU"/>
          </w:rPr>
          <w:t>приложению N 2</w:t>
        </w:r>
      </w:hyperlink>
      <w:r w:rsidRPr="00BF1DD8">
        <w:rPr>
          <w:rFonts w:ascii="Times New Roman CYR" w:eastAsiaTheme="minorEastAsia" w:hAnsi="Times New Roman CYR" w:cs="Times New Roman CYR"/>
          <w:sz w:val="24"/>
          <w:szCs w:val="24"/>
          <w:lang w:eastAsia="ru-RU"/>
        </w:rPr>
        <w:t xml:space="preserve"> к настоящему Порядку и заносится в аттестационный лист специалиста ответственным секретарем Экспертной группы.</w:t>
      </w:r>
    </w:p>
    <w:p w14:paraId="1DDB698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6" w:name="sub_129"/>
      <w:bookmarkEnd w:id="45"/>
      <w:r w:rsidRPr="00BF1DD8">
        <w:rPr>
          <w:rFonts w:ascii="Times New Roman CYR" w:eastAsiaTheme="minorEastAsia" w:hAnsi="Times New Roman CYR" w:cs="Times New Roman CYR"/>
          <w:sz w:val="24"/>
          <w:szCs w:val="24"/>
          <w:lang w:eastAsia="ru-RU"/>
        </w:rPr>
        <w:t>29. При отказе в присвоении специалисту квалификационной категории в протоколе указываются основания, по которым Экспертная группа приняла соответствующее решение.</w:t>
      </w:r>
    </w:p>
    <w:p w14:paraId="056D02B2"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7" w:name="sub_130"/>
      <w:bookmarkEnd w:id="46"/>
      <w:r w:rsidRPr="00BF1DD8">
        <w:rPr>
          <w:rFonts w:ascii="Times New Roman CYR" w:eastAsiaTheme="minorEastAsia" w:hAnsi="Times New Roman CYR" w:cs="Times New Roman CYR"/>
          <w:sz w:val="24"/>
          <w:szCs w:val="24"/>
          <w:lang w:eastAsia="ru-RU"/>
        </w:rPr>
        <w:t>30. Оформленный в установленном настоящим Порядком протокол Экспертной группы, содержащий решения о присвоении или об отказе в присвоении квалификационных категорий, в течение пяти календарных дней с момента подписания протокола Экспертной группы направляется председателем Экспертной группы в Комитет.</w:t>
      </w:r>
    </w:p>
    <w:p w14:paraId="420D0A2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8" w:name="sub_131"/>
      <w:bookmarkEnd w:id="47"/>
      <w:r w:rsidRPr="00BF1DD8">
        <w:rPr>
          <w:rFonts w:ascii="Times New Roman CYR" w:eastAsiaTheme="minorEastAsia" w:hAnsi="Times New Roman CYR" w:cs="Times New Roman CYR"/>
          <w:sz w:val="24"/>
          <w:szCs w:val="24"/>
          <w:lang w:eastAsia="ru-RU"/>
        </w:rPr>
        <w:t>31. Комитет не позднее девяноста календарных дней со дня регистрации документов подготавливает и представляет к утверждению распорядительный акт органа государственной власти или организации, создавших аттестационную комиссию, о присвоении специалистам, прошедшим аттестацию, квалификационных категорий.</w:t>
      </w:r>
    </w:p>
    <w:p w14:paraId="094C644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9" w:name="sub_132"/>
      <w:bookmarkEnd w:id="48"/>
      <w:r w:rsidRPr="00BF1DD8">
        <w:rPr>
          <w:rFonts w:ascii="Times New Roman CYR" w:eastAsiaTheme="minorEastAsia" w:hAnsi="Times New Roman CYR" w:cs="Times New Roman CYR"/>
          <w:sz w:val="24"/>
          <w:szCs w:val="24"/>
          <w:lang w:eastAsia="ru-RU"/>
        </w:rPr>
        <w:t>32. Орган государственной власти или организация, создавшие аттестационную комиссию, не позднее ста десяти календарных дней со дня регистрации документов издают распорядительный акт о присвоении специалистам, прошедшим аттестацию, квалификационной категории.</w:t>
      </w:r>
    </w:p>
    <w:p w14:paraId="52B08C6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50" w:name="sub_133"/>
      <w:bookmarkEnd w:id="49"/>
      <w:r w:rsidRPr="00BF1DD8">
        <w:rPr>
          <w:rFonts w:ascii="Times New Roman CYR" w:eastAsiaTheme="minorEastAsia" w:hAnsi="Times New Roman CYR" w:cs="Times New Roman CYR"/>
          <w:sz w:val="24"/>
          <w:szCs w:val="24"/>
          <w:lang w:eastAsia="ru-RU"/>
        </w:rPr>
        <w:t>33. Не позднее ста двадцати календарных дней со дня регистрации документов ответственный секретарь аттестационной комиссии направляет посредством почтовой связи или выдает на руки специалисту выписку из распорядительного акта органа государственной власти или организации, создавших аттестационную комиссию, о присвоении ему квалификационной категории.</w:t>
      </w:r>
    </w:p>
    <w:p w14:paraId="5A08231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51" w:name="sub_134"/>
      <w:bookmarkEnd w:id="50"/>
      <w:r w:rsidRPr="00BF1DD8">
        <w:rPr>
          <w:rFonts w:ascii="Times New Roman CYR" w:eastAsiaTheme="minorEastAsia" w:hAnsi="Times New Roman CYR" w:cs="Times New Roman CYR"/>
          <w:sz w:val="24"/>
          <w:szCs w:val="24"/>
          <w:lang w:eastAsia="ru-RU"/>
        </w:rPr>
        <w:t>34. Выдача на руки (направление почтовой связью) выписки из распорядительного акта органа государственной власти или организации, создавших аттестационную комиссию, о присвоении специалистам, прошедшим аттестацию, квалификационных категорий регистрируется в журнале регистрации документов.</w:t>
      </w:r>
    </w:p>
    <w:p w14:paraId="0537F07F"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52" w:name="sub_135"/>
      <w:bookmarkEnd w:id="51"/>
      <w:r w:rsidRPr="00BF1DD8">
        <w:rPr>
          <w:rFonts w:ascii="Times New Roman CYR" w:eastAsiaTheme="minorEastAsia" w:hAnsi="Times New Roman CYR" w:cs="Times New Roman CYR"/>
          <w:sz w:val="24"/>
          <w:szCs w:val="24"/>
          <w:lang w:eastAsia="ru-RU"/>
        </w:rPr>
        <w:t>35. Решение аттестационной комиссии может быть обжаловано в органе государственной власти или организации, создавших аттестационную комиссию, в течение одного года с даты принятия аттестационной комиссией обжалуемого решения.</w:t>
      </w:r>
    </w:p>
    <w:bookmarkEnd w:id="52"/>
    <w:p w14:paraId="4E11ED4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0C7F4DD" w14:textId="77777777" w:rsidR="00BF1DD8" w:rsidRPr="00BF1DD8" w:rsidRDefault="00BF1DD8" w:rsidP="00BF1DD8">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______________________________</w:t>
      </w:r>
    </w:p>
    <w:p w14:paraId="32098DB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53" w:name="sub_991"/>
      <w:r w:rsidRPr="00BF1DD8">
        <w:rPr>
          <w:rFonts w:ascii="Times New Roman CYR" w:eastAsiaTheme="minorEastAsia" w:hAnsi="Times New Roman CYR" w:cs="Times New Roman CYR"/>
          <w:sz w:val="24"/>
          <w:szCs w:val="24"/>
          <w:lang w:eastAsia="ru-RU"/>
        </w:rPr>
        <w:lastRenderedPageBreak/>
        <w:t>* В случае наличия документов, выданных на территории иностранного государства и оформленных на иностранном языке, специалист представляет заверенный в установленном порядке перевод документов на русский язык.</w:t>
      </w:r>
    </w:p>
    <w:bookmarkEnd w:id="53"/>
    <w:p w14:paraId="338F6221"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35C1DF9" w14:textId="77777777" w:rsidR="00BF1DD8" w:rsidRP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b/>
          <w:bCs/>
          <w:sz w:val="24"/>
          <w:szCs w:val="24"/>
          <w:lang w:eastAsia="ru-RU"/>
        </w:rPr>
        <w:t>Приложение N 1</w:t>
      </w:r>
      <w:r w:rsidRPr="00BF1DD8">
        <w:rPr>
          <w:rFonts w:ascii="Times New Roman CYR" w:eastAsiaTheme="minorEastAsia" w:hAnsi="Times New Roman CYR" w:cs="Times New Roman CYR"/>
          <w:b/>
          <w:bCs/>
          <w:sz w:val="24"/>
          <w:szCs w:val="24"/>
          <w:lang w:eastAsia="ru-RU"/>
        </w:rPr>
        <w:br/>
        <w:t xml:space="preserve">к </w:t>
      </w:r>
      <w:hyperlink w:anchor="sub_1000" w:history="1">
        <w:r w:rsidRPr="00BF1DD8">
          <w:rPr>
            <w:rFonts w:ascii="Times New Roman CYR" w:eastAsiaTheme="minorEastAsia" w:hAnsi="Times New Roman CYR" w:cs="Times New Roman CYR"/>
            <w:sz w:val="24"/>
            <w:szCs w:val="24"/>
            <w:lang w:eastAsia="ru-RU"/>
          </w:rPr>
          <w:t>Порядку и срокам</w:t>
        </w:r>
      </w:hyperlink>
      <w:r w:rsidRPr="00BF1DD8">
        <w:rPr>
          <w:rFonts w:ascii="Times New Roman CYR" w:eastAsiaTheme="minorEastAsia" w:hAnsi="Times New Roman CYR" w:cs="Times New Roman CYR"/>
          <w:b/>
          <w:bCs/>
          <w:sz w:val="24"/>
          <w:szCs w:val="24"/>
          <w:lang w:eastAsia="ru-RU"/>
        </w:rPr>
        <w:t xml:space="preserve"> прохождения</w:t>
      </w:r>
      <w:r w:rsidRPr="00BF1DD8">
        <w:rPr>
          <w:rFonts w:ascii="Times New Roman CYR" w:eastAsiaTheme="minorEastAsia" w:hAnsi="Times New Roman CYR" w:cs="Times New Roman CYR"/>
          <w:b/>
          <w:bCs/>
          <w:sz w:val="24"/>
          <w:szCs w:val="24"/>
          <w:lang w:eastAsia="ru-RU"/>
        </w:rPr>
        <w:br/>
        <w:t>медицинскими работниками</w:t>
      </w:r>
      <w:r w:rsidRPr="00BF1DD8">
        <w:rPr>
          <w:rFonts w:ascii="Times New Roman CYR" w:eastAsiaTheme="minorEastAsia" w:hAnsi="Times New Roman CYR" w:cs="Times New Roman CYR"/>
          <w:b/>
          <w:bCs/>
          <w:sz w:val="24"/>
          <w:szCs w:val="24"/>
          <w:lang w:eastAsia="ru-RU"/>
        </w:rPr>
        <w:br/>
        <w:t>и фармацевтическими работниками</w:t>
      </w:r>
      <w:r w:rsidRPr="00BF1DD8">
        <w:rPr>
          <w:rFonts w:ascii="Times New Roman CYR" w:eastAsiaTheme="minorEastAsia" w:hAnsi="Times New Roman CYR" w:cs="Times New Roman CYR"/>
          <w:b/>
          <w:bCs/>
          <w:sz w:val="24"/>
          <w:szCs w:val="24"/>
          <w:lang w:eastAsia="ru-RU"/>
        </w:rPr>
        <w:br/>
        <w:t>аттестации для получения квалификационной</w:t>
      </w:r>
      <w:r w:rsidRPr="00BF1DD8">
        <w:rPr>
          <w:rFonts w:ascii="Times New Roman CYR" w:eastAsiaTheme="minorEastAsia" w:hAnsi="Times New Roman CYR" w:cs="Times New Roman CYR"/>
          <w:b/>
          <w:bCs/>
          <w:sz w:val="24"/>
          <w:szCs w:val="24"/>
          <w:lang w:eastAsia="ru-RU"/>
        </w:rPr>
        <w:br/>
        <w:t xml:space="preserve">категории, утв. </w:t>
      </w:r>
      <w:hyperlink w:anchor="sub_0" w:history="1">
        <w:r w:rsidRPr="00BF1DD8">
          <w:rPr>
            <w:rFonts w:ascii="Times New Roman CYR" w:eastAsiaTheme="minorEastAsia" w:hAnsi="Times New Roman CYR" w:cs="Times New Roman CYR"/>
            <w:sz w:val="24"/>
            <w:szCs w:val="24"/>
            <w:lang w:eastAsia="ru-RU"/>
          </w:rPr>
          <w:t>приказом</w:t>
        </w:r>
      </w:hyperlink>
      <w:r w:rsidRPr="00BF1DD8">
        <w:rPr>
          <w:rFonts w:ascii="Times New Roman CYR" w:eastAsiaTheme="minorEastAsia" w:hAnsi="Times New Roman CYR" w:cs="Times New Roman CYR"/>
          <w:b/>
          <w:bCs/>
          <w:sz w:val="24"/>
          <w:szCs w:val="24"/>
          <w:lang w:eastAsia="ru-RU"/>
        </w:rPr>
        <w:br/>
        <w:t xml:space="preserve"> Министерства здравоохранения РФ</w:t>
      </w:r>
      <w:r w:rsidRPr="00BF1DD8">
        <w:rPr>
          <w:rFonts w:ascii="Times New Roman CYR" w:eastAsiaTheme="minorEastAsia" w:hAnsi="Times New Roman CYR" w:cs="Times New Roman CYR"/>
          <w:b/>
          <w:bCs/>
          <w:sz w:val="24"/>
          <w:szCs w:val="24"/>
          <w:lang w:eastAsia="ru-RU"/>
        </w:rPr>
        <w:br/>
        <w:t>от 23 апреля 2013 г. N 240н</w:t>
      </w:r>
    </w:p>
    <w:p w14:paraId="2FF6D098"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AAD29DE"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w:t>
      </w:r>
      <w:r w:rsidRPr="00BF1DD8">
        <w:rPr>
          <w:rFonts w:ascii="Courier New" w:eastAsiaTheme="minorEastAsia" w:hAnsi="Courier New" w:cs="Courier New"/>
          <w:b/>
          <w:bCs/>
          <w:lang w:eastAsia="ru-RU"/>
        </w:rPr>
        <w:t>Рекомендуемый образец</w:t>
      </w:r>
    </w:p>
    <w:p w14:paraId="502BEA89"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FD16F26"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w:t>
      </w:r>
      <w:r w:rsidRPr="00BF1DD8">
        <w:rPr>
          <w:rFonts w:ascii="Courier New" w:eastAsiaTheme="minorEastAsia" w:hAnsi="Courier New" w:cs="Courier New"/>
          <w:b/>
          <w:bCs/>
          <w:lang w:eastAsia="ru-RU"/>
        </w:rPr>
        <w:t>Аттестационный лист</w:t>
      </w:r>
    </w:p>
    <w:p w14:paraId="60A1D56D"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B85A185"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54" w:name="sub_10001"/>
      <w:r w:rsidRPr="00BF1DD8">
        <w:rPr>
          <w:rFonts w:ascii="Courier New" w:eastAsiaTheme="minorEastAsia" w:hAnsi="Courier New" w:cs="Courier New"/>
          <w:lang w:eastAsia="ru-RU"/>
        </w:rPr>
        <w:t>1. Фамилия, имя, отчество (при наличии) ________________________________</w:t>
      </w:r>
    </w:p>
    <w:bookmarkEnd w:id="54"/>
    <w:p w14:paraId="10924CE0"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579BF3E2"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55" w:name="sub_10002"/>
      <w:r w:rsidRPr="00BF1DD8">
        <w:rPr>
          <w:rFonts w:ascii="Courier New" w:eastAsiaTheme="minorEastAsia" w:hAnsi="Courier New" w:cs="Courier New"/>
          <w:lang w:eastAsia="ru-RU"/>
        </w:rPr>
        <w:t>2. Дата рождения ______________________</w:t>
      </w:r>
    </w:p>
    <w:p w14:paraId="14E7FC05"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56" w:name="sub_10003"/>
      <w:bookmarkEnd w:id="55"/>
      <w:r w:rsidRPr="00BF1DD8">
        <w:rPr>
          <w:rFonts w:ascii="Courier New" w:eastAsiaTheme="minorEastAsia" w:hAnsi="Courier New" w:cs="Courier New"/>
          <w:lang w:eastAsia="ru-RU"/>
        </w:rPr>
        <w:t>3. Сведения об образовании</w:t>
      </w:r>
      <w:hyperlink w:anchor="sub_1991" w:history="1">
        <w:r w:rsidRPr="00BF1DD8">
          <w:rPr>
            <w:rFonts w:ascii="Courier New" w:eastAsiaTheme="minorEastAsia" w:hAnsi="Courier New" w:cs="Courier New"/>
            <w:lang w:eastAsia="ru-RU"/>
          </w:rPr>
          <w:t>*(1)</w:t>
        </w:r>
      </w:hyperlink>
      <w:r w:rsidRPr="00BF1DD8">
        <w:rPr>
          <w:rFonts w:ascii="Courier New" w:eastAsiaTheme="minorEastAsia" w:hAnsi="Courier New" w:cs="Courier New"/>
          <w:lang w:eastAsia="ru-RU"/>
        </w:rPr>
        <w:t xml:space="preserve"> _________________________________________</w:t>
      </w:r>
    </w:p>
    <w:bookmarkEnd w:id="56"/>
    <w:p w14:paraId="22BC1A45"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2548835D"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57" w:name="sub_10004"/>
      <w:r w:rsidRPr="00BF1DD8">
        <w:rPr>
          <w:rFonts w:ascii="Courier New" w:eastAsiaTheme="minorEastAsia" w:hAnsi="Courier New" w:cs="Courier New"/>
          <w:lang w:eastAsia="ru-RU"/>
        </w:rPr>
        <w:t>4. Сведения о трудовой деятельности</w:t>
      </w:r>
      <w:hyperlink w:anchor="sub_1992" w:history="1">
        <w:r w:rsidRPr="00BF1DD8">
          <w:rPr>
            <w:rFonts w:ascii="Courier New" w:eastAsiaTheme="minorEastAsia" w:hAnsi="Courier New" w:cs="Courier New"/>
            <w:lang w:eastAsia="ru-RU"/>
          </w:rPr>
          <w:t>*(2)</w:t>
        </w:r>
      </w:hyperlink>
    </w:p>
    <w:bookmarkEnd w:id="57"/>
    <w:p w14:paraId="69E44666"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с _____ по ______ ______________________________________________________</w:t>
      </w:r>
    </w:p>
    <w:p w14:paraId="756D990F"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(должность, наименование организации, местонахождение)</w:t>
      </w:r>
    </w:p>
    <w:p w14:paraId="0895C4C5"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BF1DD8">
        <w:rPr>
          <w:rFonts w:ascii="Courier New" w:eastAsiaTheme="minorEastAsia" w:hAnsi="Courier New" w:cs="Courier New"/>
          <w:lang w:eastAsia="ru-RU"/>
        </w:rPr>
        <w:t>Подпись  работника</w:t>
      </w:r>
      <w:proofErr w:type="gramEnd"/>
      <w:r w:rsidRPr="00BF1DD8">
        <w:rPr>
          <w:rFonts w:ascii="Courier New" w:eastAsiaTheme="minorEastAsia" w:hAnsi="Courier New" w:cs="Courier New"/>
          <w:lang w:eastAsia="ru-RU"/>
        </w:rPr>
        <w:t xml:space="preserve"> кадровой службы  и печать отдела кадров  организации,</w:t>
      </w:r>
    </w:p>
    <w:p w14:paraId="74AA77D4"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работником которой является специалист.</w:t>
      </w:r>
    </w:p>
    <w:p w14:paraId="4AC3FE0B"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58" w:name="sub_10005"/>
      <w:r w:rsidRPr="00BF1DD8">
        <w:rPr>
          <w:rFonts w:ascii="Courier New" w:eastAsiaTheme="minorEastAsia" w:hAnsi="Courier New" w:cs="Courier New"/>
          <w:lang w:eastAsia="ru-RU"/>
        </w:rPr>
        <w:t xml:space="preserve">5. Стаж   </w:t>
      </w:r>
      <w:proofErr w:type="gramStart"/>
      <w:r w:rsidRPr="00BF1DD8">
        <w:rPr>
          <w:rFonts w:ascii="Courier New" w:eastAsiaTheme="minorEastAsia" w:hAnsi="Courier New" w:cs="Courier New"/>
          <w:lang w:eastAsia="ru-RU"/>
        </w:rPr>
        <w:t>работы  в</w:t>
      </w:r>
      <w:proofErr w:type="gramEnd"/>
      <w:r w:rsidRPr="00BF1DD8">
        <w:rPr>
          <w:rFonts w:ascii="Courier New" w:eastAsiaTheme="minorEastAsia" w:hAnsi="Courier New" w:cs="Courier New"/>
          <w:lang w:eastAsia="ru-RU"/>
        </w:rPr>
        <w:t xml:space="preserve">  медицинских  или    фармацевтических   организациях</w:t>
      </w:r>
    </w:p>
    <w:bookmarkEnd w:id="58"/>
    <w:p w14:paraId="5BF5D9EA"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 лет.</w:t>
      </w:r>
    </w:p>
    <w:p w14:paraId="01B5D1C2"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59" w:name="sub_10006"/>
      <w:r w:rsidRPr="00BF1DD8">
        <w:rPr>
          <w:rFonts w:ascii="Courier New" w:eastAsiaTheme="minorEastAsia" w:hAnsi="Courier New" w:cs="Courier New"/>
          <w:lang w:eastAsia="ru-RU"/>
        </w:rPr>
        <w:t>6. Наименование   специальности</w:t>
      </w:r>
      <w:proofErr w:type="gramStart"/>
      <w:r w:rsidRPr="00BF1DD8">
        <w:rPr>
          <w:rFonts w:ascii="Courier New" w:eastAsiaTheme="minorEastAsia" w:hAnsi="Courier New" w:cs="Courier New"/>
          <w:lang w:eastAsia="ru-RU"/>
        </w:rPr>
        <w:t xml:space="preserve">   (</w:t>
      </w:r>
      <w:proofErr w:type="gramEnd"/>
      <w:r w:rsidRPr="00BF1DD8">
        <w:rPr>
          <w:rFonts w:ascii="Courier New" w:eastAsiaTheme="minorEastAsia" w:hAnsi="Courier New" w:cs="Courier New"/>
          <w:lang w:eastAsia="ru-RU"/>
        </w:rPr>
        <w:t>должности),   по  которой  проводится</w:t>
      </w:r>
    </w:p>
    <w:bookmarkEnd w:id="59"/>
    <w:p w14:paraId="373CBA99"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аттестация для получения квалификационной категории ___________________</w:t>
      </w:r>
    </w:p>
    <w:p w14:paraId="2FCF3F20"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60" w:name="sub_10007"/>
      <w:r w:rsidRPr="00BF1DD8">
        <w:rPr>
          <w:rFonts w:ascii="Courier New" w:eastAsiaTheme="minorEastAsia" w:hAnsi="Courier New" w:cs="Courier New"/>
          <w:lang w:eastAsia="ru-RU"/>
        </w:rPr>
        <w:t xml:space="preserve">7. Стаж   работы   по   данной   </w:t>
      </w:r>
      <w:proofErr w:type="gramStart"/>
      <w:r w:rsidRPr="00BF1DD8">
        <w:rPr>
          <w:rFonts w:ascii="Courier New" w:eastAsiaTheme="minorEastAsia" w:hAnsi="Courier New" w:cs="Courier New"/>
          <w:lang w:eastAsia="ru-RU"/>
        </w:rPr>
        <w:t>специальности  (</w:t>
      </w:r>
      <w:proofErr w:type="gramEnd"/>
      <w:r w:rsidRPr="00BF1DD8">
        <w:rPr>
          <w:rFonts w:ascii="Courier New" w:eastAsiaTheme="minorEastAsia" w:hAnsi="Courier New" w:cs="Courier New"/>
          <w:lang w:eastAsia="ru-RU"/>
        </w:rPr>
        <w:t>в   данной   должности)</w:t>
      </w:r>
    </w:p>
    <w:bookmarkEnd w:id="60"/>
    <w:p w14:paraId="3CB57A4E"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 лет.</w:t>
      </w:r>
    </w:p>
    <w:p w14:paraId="1921C759"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61" w:name="sub_10008"/>
      <w:r w:rsidRPr="00BF1DD8">
        <w:rPr>
          <w:rFonts w:ascii="Courier New" w:eastAsiaTheme="minorEastAsia" w:hAnsi="Courier New" w:cs="Courier New"/>
          <w:lang w:eastAsia="ru-RU"/>
        </w:rPr>
        <w:t xml:space="preserve">8. </w:t>
      </w:r>
      <w:proofErr w:type="gramStart"/>
      <w:r w:rsidRPr="00BF1DD8">
        <w:rPr>
          <w:rFonts w:ascii="Courier New" w:eastAsiaTheme="minorEastAsia" w:hAnsi="Courier New" w:cs="Courier New"/>
          <w:lang w:eastAsia="ru-RU"/>
        </w:rPr>
        <w:t>Сведения  об</w:t>
      </w:r>
      <w:proofErr w:type="gramEnd"/>
      <w:r w:rsidRPr="00BF1DD8">
        <w:rPr>
          <w:rFonts w:ascii="Courier New" w:eastAsiaTheme="minorEastAsia" w:hAnsi="Courier New" w:cs="Courier New"/>
          <w:lang w:eastAsia="ru-RU"/>
        </w:rPr>
        <w:t xml:space="preserve">  имеющейся квалификационной категории  по  специальности</w:t>
      </w:r>
    </w:p>
    <w:bookmarkEnd w:id="61"/>
    <w:p w14:paraId="3FE95FF9"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(должности)</w:t>
      </w:r>
      <w:hyperlink w:anchor="sub_1993" w:history="1">
        <w:r w:rsidRPr="00BF1DD8">
          <w:rPr>
            <w:rFonts w:ascii="Courier New" w:eastAsiaTheme="minorEastAsia" w:hAnsi="Courier New" w:cs="Courier New"/>
            <w:lang w:eastAsia="ru-RU"/>
          </w:rPr>
          <w:t>*(3)</w:t>
        </w:r>
      </w:hyperlink>
      <w:r w:rsidRPr="00BF1DD8">
        <w:rPr>
          <w:rFonts w:ascii="Courier New" w:eastAsiaTheme="minorEastAsia" w:hAnsi="Courier New" w:cs="Courier New"/>
          <w:lang w:eastAsia="ru-RU"/>
        </w:rPr>
        <w:t>, по которой проводится аттестация ______________________</w:t>
      </w:r>
    </w:p>
    <w:p w14:paraId="7713A799"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62" w:name="sub_10009"/>
      <w:r w:rsidRPr="00BF1DD8">
        <w:rPr>
          <w:rFonts w:ascii="Courier New" w:eastAsiaTheme="minorEastAsia" w:hAnsi="Courier New" w:cs="Courier New"/>
          <w:lang w:eastAsia="ru-RU"/>
        </w:rPr>
        <w:t>9. Сведения   об   имеющихся   квалификационных   категориях   по   иным</w:t>
      </w:r>
    </w:p>
    <w:bookmarkEnd w:id="62"/>
    <w:p w14:paraId="4811981C"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специальностям (должностям)</w:t>
      </w:r>
      <w:hyperlink w:anchor="sub_1993" w:history="1">
        <w:r w:rsidRPr="00BF1DD8">
          <w:rPr>
            <w:rFonts w:ascii="Courier New" w:eastAsiaTheme="minorEastAsia" w:hAnsi="Courier New" w:cs="Courier New"/>
            <w:lang w:eastAsia="ru-RU"/>
          </w:rPr>
          <w:t>*(3)</w:t>
        </w:r>
      </w:hyperlink>
      <w:r w:rsidRPr="00BF1DD8">
        <w:rPr>
          <w:rFonts w:ascii="Courier New" w:eastAsiaTheme="minorEastAsia" w:hAnsi="Courier New" w:cs="Courier New"/>
          <w:lang w:eastAsia="ru-RU"/>
        </w:rPr>
        <w:t xml:space="preserve"> _______________________________________</w:t>
      </w:r>
    </w:p>
    <w:p w14:paraId="66054A01"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63" w:name="sub_10010"/>
      <w:r w:rsidRPr="00BF1DD8">
        <w:rPr>
          <w:rFonts w:ascii="Courier New" w:eastAsiaTheme="minorEastAsia" w:hAnsi="Courier New" w:cs="Courier New"/>
          <w:lang w:eastAsia="ru-RU"/>
        </w:rPr>
        <w:t>10. Сведения об имеющихся ученых степенях и ученых званиях</w:t>
      </w:r>
      <w:hyperlink w:anchor="sub_1994" w:history="1">
        <w:r w:rsidRPr="00BF1DD8">
          <w:rPr>
            <w:rFonts w:ascii="Courier New" w:eastAsiaTheme="minorEastAsia" w:hAnsi="Courier New" w:cs="Courier New"/>
            <w:lang w:eastAsia="ru-RU"/>
          </w:rPr>
          <w:t>*(4)</w:t>
        </w:r>
      </w:hyperlink>
      <w:r w:rsidRPr="00BF1DD8">
        <w:rPr>
          <w:rFonts w:ascii="Courier New" w:eastAsiaTheme="minorEastAsia" w:hAnsi="Courier New" w:cs="Courier New"/>
          <w:lang w:eastAsia="ru-RU"/>
        </w:rPr>
        <w:t xml:space="preserve"> _________</w:t>
      </w:r>
    </w:p>
    <w:bookmarkEnd w:id="63"/>
    <w:p w14:paraId="73F4EE6A"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166B417C"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64" w:name="sub_10011"/>
      <w:r w:rsidRPr="00BF1DD8">
        <w:rPr>
          <w:rFonts w:ascii="Courier New" w:eastAsiaTheme="minorEastAsia" w:hAnsi="Courier New" w:cs="Courier New"/>
          <w:lang w:eastAsia="ru-RU"/>
        </w:rPr>
        <w:t>11. Сведения об имеющихся научных трудах (печатных)</w:t>
      </w:r>
      <w:hyperlink w:anchor="sub_1995" w:history="1">
        <w:r w:rsidRPr="00BF1DD8">
          <w:rPr>
            <w:rFonts w:ascii="Courier New" w:eastAsiaTheme="minorEastAsia" w:hAnsi="Courier New" w:cs="Courier New"/>
            <w:lang w:eastAsia="ru-RU"/>
          </w:rPr>
          <w:t>*(5)</w:t>
        </w:r>
      </w:hyperlink>
      <w:r w:rsidRPr="00BF1DD8">
        <w:rPr>
          <w:rFonts w:ascii="Courier New" w:eastAsiaTheme="minorEastAsia" w:hAnsi="Courier New" w:cs="Courier New"/>
          <w:lang w:eastAsia="ru-RU"/>
        </w:rPr>
        <w:t xml:space="preserve"> ________________</w:t>
      </w:r>
    </w:p>
    <w:bookmarkEnd w:id="64"/>
    <w:p w14:paraId="2BBBF7F5"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65243789"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65" w:name="sub_10012"/>
      <w:r w:rsidRPr="00BF1DD8">
        <w:rPr>
          <w:rFonts w:ascii="Courier New" w:eastAsiaTheme="minorEastAsia" w:hAnsi="Courier New" w:cs="Courier New"/>
          <w:lang w:eastAsia="ru-RU"/>
        </w:rPr>
        <w:t>12. Сведения об имеющихся изобретениях, рационализаторских предложениях,</w:t>
      </w:r>
    </w:p>
    <w:bookmarkEnd w:id="65"/>
    <w:p w14:paraId="39737230"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патентах</w:t>
      </w:r>
      <w:hyperlink w:anchor="sub_1996" w:history="1">
        <w:r w:rsidRPr="00BF1DD8">
          <w:rPr>
            <w:rFonts w:ascii="Courier New" w:eastAsiaTheme="minorEastAsia" w:hAnsi="Courier New" w:cs="Courier New"/>
            <w:lang w:eastAsia="ru-RU"/>
          </w:rPr>
          <w:t>*(6)</w:t>
        </w:r>
      </w:hyperlink>
      <w:r w:rsidRPr="00BF1DD8">
        <w:rPr>
          <w:rFonts w:ascii="Courier New" w:eastAsiaTheme="minorEastAsia" w:hAnsi="Courier New" w:cs="Courier New"/>
          <w:lang w:eastAsia="ru-RU"/>
        </w:rPr>
        <w:t xml:space="preserve"> ___________________________________________________________</w:t>
      </w:r>
    </w:p>
    <w:p w14:paraId="1CF0791A"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66" w:name="sub_10013"/>
      <w:r w:rsidRPr="00BF1DD8">
        <w:rPr>
          <w:rFonts w:ascii="Courier New" w:eastAsiaTheme="minorEastAsia" w:hAnsi="Courier New" w:cs="Courier New"/>
          <w:lang w:eastAsia="ru-RU"/>
        </w:rPr>
        <w:t>13. Знание иностранного языка         __________________________________</w:t>
      </w:r>
    </w:p>
    <w:p w14:paraId="50628FDE"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67" w:name="sub_10014"/>
      <w:bookmarkEnd w:id="66"/>
      <w:r w:rsidRPr="00BF1DD8">
        <w:rPr>
          <w:rFonts w:ascii="Courier New" w:eastAsiaTheme="minorEastAsia" w:hAnsi="Courier New" w:cs="Courier New"/>
          <w:lang w:eastAsia="ru-RU"/>
        </w:rPr>
        <w:t>14. Служебный адрес и рабочий телефон __________________________________</w:t>
      </w:r>
    </w:p>
    <w:p w14:paraId="7036250B"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68" w:name="sub_10015"/>
      <w:bookmarkEnd w:id="67"/>
      <w:r w:rsidRPr="00BF1DD8">
        <w:rPr>
          <w:rFonts w:ascii="Courier New" w:eastAsiaTheme="minorEastAsia" w:hAnsi="Courier New" w:cs="Courier New"/>
          <w:lang w:eastAsia="ru-RU"/>
        </w:rPr>
        <w:t xml:space="preserve">15. Почтовый адрес для </w:t>
      </w:r>
      <w:proofErr w:type="gramStart"/>
      <w:r w:rsidRPr="00BF1DD8">
        <w:rPr>
          <w:rFonts w:ascii="Courier New" w:eastAsiaTheme="minorEastAsia" w:hAnsi="Courier New" w:cs="Courier New"/>
          <w:lang w:eastAsia="ru-RU"/>
        </w:rPr>
        <w:t>осуществления  переписки</w:t>
      </w:r>
      <w:proofErr w:type="gramEnd"/>
      <w:r w:rsidRPr="00BF1DD8">
        <w:rPr>
          <w:rFonts w:ascii="Courier New" w:eastAsiaTheme="minorEastAsia" w:hAnsi="Courier New" w:cs="Courier New"/>
          <w:lang w:eastAsia="ru-RU"/>
        </w:rPr>
        <w:t xml:space="preserve"> по вопросам аттестации с</w:t>
      </w:r>
    </w:p>
    <w:bookmarkEnd w:id="68"/>
    <w:p w14:paraId="6837F853"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аттестационной комиссией _______________________________________________</w:t>
      </w:r>
    </w:p>
    <w:p w14:paraId="463E868E"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67BCDFD5"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69" w:name="sub_10016"/>
      <w:r w:rsidRPr="00BF1DD8">
        <w:rPr>
          <w:rFonts w:ascii="Courier New" w:eastAsiaTheme="minorEastAsia" w:hAnsi="Courier New" w:cs="Courier New"/>
          <w:lang w:eastAsia="ru-RU"/>
        </w:rPr>
        <w:t>16. Электронная почта (при наличии</w:t>
      </w:r>
      <w:proofErr w:type="gramStart"/>
      <w:r w:rsidRPr="00BF1DD8">
        <w:rPr>
          <w:rFonts w:ascii="Courier New" w:eastAsiaTheme="minorEastAsia" w:hAnsi="Courier New" w:cs="Courier New"/>
          <w:lang w:eastAsia="ru-RU"/>
        </w:rPr>
        <w:t xml:space="preserve">):   </w:t>
      </w:r>
      <w:proofErr w:type="gramEnd"/>
      <w:r w:rsidRPr="00BF1DD8">
        <w:rPr>
          <w:rFonts w:ascii="Courier New" w:eastAsiaTheme="minorEastAsia" w:hAnsi="Courier New" w:cs="Courier New"/>
          <w:lang w:eastAsia="ru-RU"/>
        </w:rPr>
        <w:t>_________________________________</w:t>
      </w:r>
    </w:p>
    <w:p w14:paraId="53E3DDF2"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70" w:name="sub_10017"/>
      <w:bookmarkEnd w:id="69"/>
      <w:r w:rsidRPr="00BF1DD8">
        <w:rPr>
          <w:rFonts w:ascii="Courier New" w:eastAsiaTheme="minorEastAsia" w:hAnsi="Courier New" w:cs="Courier New"/>
          <w:lang w:eastAsia="ru-RU"/>
        </w:rPr>
        <w:t>17. Характеристика на специалиста</w:t>
      </w:r>
      <w:hyperlink w:anchor="sub_1997" w:history="1">
        <w:r w:rsidRPr="00BF1DD8">
          <w:rPr>
            <w:rFonts w:ascii="Courier New" w:eastAsiaTheme="minorEastAsia" w:hAnsi="Courier New" w:cs="Courier New"/>
            <w:lang w:eastAsia="ru-RU"/>
          </w:rPr>
          <w:t>*(7)</w:t>
        </w:r>
      </w:hyperlink>
      <w:r w:rsidRPr="00BF1DD8">
        <w:rPr>
          <w:rFonts w:ascii="Courier New" w:eastAsiaTheme="minorEastAsia" w:hAnsi="Courier New" w:cs="Courier New"/>
          <w:lang w:eastAsia="ru-RU"/>
        </w:rPr>
        <w:t>: _________________________________</w:t>
      </w:r>
    </w:p>
    <w:bookmarkEnd w:id="70"/>
    <w:p w14:paraId="67C67882"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440A0D23"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50A6BF7F"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BF1DD8">
        <w:rPr>
          <w:rFonts w:ascii="Courier New" w:eastAsiaTheme="minorEastAsia" w:hAnsi="Courier New" w:cs="Courier New"/>
          <w:lang w:eastAsia="ru-RU"/>
        </w:rPr>
        <w:t>Подпись  руководителя</w:t>
      </w:r>
      <w:proofErr w:type="gramEnd"/>
      <w:r w:rsidRPr="00BF1DD8">
        <w:rPr>
          <w:rFonts w:ascii="Courier New" w:eastAsiaTheme="minorEastAsia" w:hAnsi="Courier New" w:cs="Courier New"/>
          <w:lang w:eastAsia="ru-RU"/>
        </w:rPr>
        <w:t xml:space="preserve"> и печать организации, работником которой  является</w:t>
      </w:r>
    </w:p>
    <w:p w14:paraId="280D456D"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специалист.</w:t>
      </w:r>
    </w:p>
    <w:p w14:paraId="202D3BB8"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bookmarkStart w:id="71" w:name="sub_10018"/>
      <w:r w:rsidRPr="00BF1DD8">
        <w:rPr>
          <w:rFonts w:ascii="Courier New" w:eastAsiaTheme="minorEastAsia" w:hAnsi="Courier New" w:cs="Courier New"/>
          <w:lang w:eastAsia="ru-RU"/>
        </w:rPr>
        <w:t>18. Заключение аттестационной комиссии:</w:t>
      </w:r>
    </w:p>
    <w:bookmarkEnd w:id="71"/>
    <w:p w14:paraId="0258C283"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Присвоить / Отказать в присвоении ________________ квалификационную(-ой)</w:t>
      </w:r>
    </w:p>
    <w:p w14:paraId="222AC5B4"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lastRenderedPageBreak/>
        <w:t xml:space="preserve">                             (высшая, первая, вторая)</w:t>
      </w:r>
    </w:p>
    <w:p w14:paraId="5DEF4104"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категорию(-и) по специальности (должности) ____________________________</w:t>
      </w:r>
    </w:p>
    <w:p w14:paraId="3E9E10E4"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(наименование специальности (должности))</w:t>
      </w:r>
    </w:p>
    <w:p w14:paraId="50FADDE2"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 ________ 20___ г. N ______</w:t>
      </w:r>
      <w:hyperlink w:anchor="sub_1998" w:history="1">
        <w:r w:rsidRPr="00BF1DD8">
          <w:rPr>
            <w:rFonts w:ascii="Courier New" w:eastAsiaTheme="minorEastAsia" w:hAnsi="Courier New" w:cs="Courier New"/>
            <w:lang w:eastAsia="ru-RU"/>
          </w:rPr>
          <w:t>*(8)</w:t>
        </w:r>
      </w:hyperlink>
    </w:p>
    <w:p w14:paraId="431F05E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831A6B1"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Ответственный секретарь</w:t>
      </w:r>
    </w:p>
    <w:p w14:paraId="43D483E1"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Экспертной группы                   подпись                  </w:t>
      </w:r>
      <w:proofErr w:type="spellStart"/>
      <w:r w:rsidRPr="00BF1DD8">
        <w:rPr>
          <w:rFonts w:ascii="Courier New" w:eastAsiaTheme="minorEastAsia" w:hAnsi="Courier New" w:cs="Courier New"/>
          <w:lang w:eastAsia="ru-RU"/>
        </w:rPr>
        <w:t>И.О.Фамилия</w:t>
      </w:r>
      <w:proofErr w:type="spellEnd"/>
    </w:p>
    <w:p w14:paraId="4AD435B0"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A1C90CE" w14:textId="77777777" w:rsidR="00BF1DD8" w:rsidRPr="00BF1DD8" w:rsidRDefault="00BF1DD8" w:rsidP="00BF1DD8">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______________________________</w:t>
      </w:r>
    </w:p>
    <w:p w14:paraId="44EC0FF1"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2" w:name="sub_1991"/>
      <w:r w:rsidRPr="00BF1DD8">
        <w:rPr>
          <w:rFonts w:ascii="Times New Roman CYR" w:eastAsiaTheme="minorEastAsia" w:hAnsi="Times New Roman CYR" w:cs="Times New Roman CYR"/>
          <w:sz w:val="24"/>
          <w:szCs w:val="24"/>
          <w:lang w:eastAsia="ru-RU"/>
        </w:rPr>
        <w:t>*(1) Указываются уровень имеющегося образования (среднее, высшее, послевузовское или дополнительное профессиональное образование), тематика курса повышения квалификации или профессиональной переподготовки (для сведений о дополнительном профессиональном образовании), наименование присвоенной специальности, номер и дата выдачи документа об образовании, наименование организации, выдавшей документ об образовании.</w:t>
      </w:r>
    </w:p>
    <w:p w14:paraId="2F2C79FA"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3" w:name="sub_1992"/>
      <w:bookmarkEnd w:id="72"/>
      <w:r w:rsidRPr="00BF1DD8">
        <w:rPr>
          <w:rFonts w:ascii="Times New Roman CYR" w:eastAsiaTheme="minorEastAsia" w:hAnsi="Times New Roman CYR" w:cs="Times New Roman CYR"/>
          <w:sz w:val="24"/>
          <w:szCs w:val="24"/>
          <w:lang w:eastAsia="ru-RU"/>
        </w:rPr>
        <w:t>*(2) Указываются даты начала и окончания трудовой деятельности в соответствующей должности, наименование организации-работодателя, ее местонахождение.</w:t>
      </w:r>
    </w:p>
    <w:p w14:paraId="58503519"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4" w:name="sub_1993"/>
      <w:bookmarkEnd w:id="73"/>
      <w:r w:rsidRPr="00BF1DD8">
        <w:rPr>
          <w:rFonts w:ascii="Times New Roman CYR" w:eastAsiaTheme="minorEastAsia" w:hAnsi="Times New Roman CYR" w:cs="Times New Roman CYR"/>
          <w:sz w:val="24"/>
          <w:szCs w:val="24"/>
          <w:lang w:eastAsia="ru-RU"/>
        </w:rPr>
        <w:t>*(3) Указываются имеющаяся квалификационная категория, наименование специальности (должности), по которой она присвоена, и дата ее присвоения.</w:t>
      </w:r>
    </w:p>
    <w:p w14:paraId="1811F2A6"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5" w:name="sub_1994"/>
      <w:bookmarkEnd w:id="74"/>
      <w:r w:rsidRPr="00BF1DD8">
        <w:rPr>
          <w:rFonts w:ascii="Times New Roman CYR" w:eastAsiaTheme="minorEastAsia" w:hAnsi="Times New Roman CYR" w:cs="Times New Roman CYR"/>
          <w:sz w:val="24"/>
          <w:szCs w:val="24"/>
          <w:lang w:eastAsia="ru-RU"/>
        </w:rPr>
        <w:t>*(4) Указываются имеющиеся ученые степени, ученые звания и даты их присвоения.</w:t>
      </w:r>
    </w:p>
    <w:p w14:paraId="039699BC"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6" w:name="sub_1995"/>
      <w:bookmarkEnd w:id="75"/>
      <w:r w:rsidRPr="00BF1DD8">
        <w:rPr>
          <w:rFonts w:ascii="Times New Roman CYR" w:eastAsiaTheme="minorEastAsia" w:hAnsi="Times New Roman CYR" w:cs="Times New Roman CYR"/>
          <w:sz w:val="24"/>
          <w:szCs w:val="24"/>
          <w:lang w:eastAsia="ru-RU"/>
        </w:rPr>
        <w:t>*(5) Указываются сведения только о печатных научных работах, включая наименование научной работы, дату и место публикации.</w:t>
      </w:r>
    </w:p>
    <w:p w14:paraId="43946317"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7" w:name="sub_1996"/>
      <w:bookmarkEnd w:id="76"/>
      <w:r w:rsidRPr="00BF1DD8">
        <w:rPr>
          <w:rFonts w:ascii="Times New Roman CYR" w:eastAsiaTheme="minorEastAsia" w:hAnsi="Times New Roman CYR" w:cs="Times New Roman CYR"/>
          <w:sz w:val="24"/>
          <w:szCs w:val="24"/>
          <w:lang w:eastAsia="ru-RU"/>
        </w:rPr>
        <w:t>*(6) Указываются регистрационный номер и дата выдачи соответствующих удостоверений.</w:t>
      </w:r>
    </w:p>
    <w:p w14:paraId="2EAA4020"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8" w:name="sub_1997"/>
      <w:bookmarkEnd w:id="77"/>
      <w:r w:rsidRPr="00BF1DD8">
        <w:rPr>
          <w:rFonts w:ascii="Times New Roman CYR" w:eastAsiaTheme="minorEastAsia" w:hAnsi="Times New Roman CYR" w:cs="Times New Roman CYR"/>
          <w:sz w:val="24"/>
          <w:szCs w:val="24"/>
          <w:lang w:eastAsia="ru-RU"/>
        </w:rPr>
        <w:t>*(7) Включает сведения о результативности профессиональной деятельности специалиста, его деловых и профессиональных качествах (в том числе оценка уровня ответственности, требовательности, имеющихся умений, практических навыков).</w:t>
      </w:r>
    </w:p>
    <w:p w14:paraId="546ACC23"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9" w:name="sub_1998"/>
      <w:bookmarkEnd w:id="78"/>
      <w:r w:rsidRPr="00BF1DD8">
        <w:rPr>
          <w:rFonts w:ascii="Times New Roman CYR" w:eastAsiaTheme="minorEastAsia" w:hAnsi="Times New Roman CYR" w:cs="Times New Roman CYR"/>
          <w:sz w:val="24"/>
          <w:szCs w:val="24"/>
          <w:lang w:eastAsia="ru-RU"/>
        </w:rPr>
        <w:t>*(8) Указываются реквизиты протокола заседания Экспертной комиссии, на котором принималось решение о присвоении специалисту квалификационной категории.</w:t>
      </w:r>
    </w:p>
    <w:bookmarkEnd w:id="79"/>
    <w:p w14:paraId="2026439E"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6F61A4A"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04452724"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2055DC07"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68C8DACA"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1A0C4F2F"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5E3954F5"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53729EAC"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3A6B657B"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199C0330"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6C644CC3"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182CDEF4"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0B0F5CFA"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18D0900D"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03D96028"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5AC17206"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1CEBD8B8"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7315CFAB"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18B4A16B"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1BE4D1AF"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0358D645"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3E0AF60F"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02DFB8F4"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0088BCD6"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409C1014"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2D2BE954" w14:textId="77777777" w:rsid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b/>
          <w:bCs/>
          <w:sz w:val="24"/>
          <w:szCs w:val="24"/>
          <w:lang w:eastAsia="ru-RU"/>
        </w:rPr>
      </w:pPr>
    </w:p>
    <w:p w14:paraId="5FF02B47" w14:textId="3E21AE63" w:rsidR="00BF1DD8" w:rsidRPr="00BF1DD8" w:rsidRDefault="00BF1DD8" w:rsidP="00BF1DD8">
      <w:pPr>
        <w:widowControl w:val="0"/>
        <w:autoSpaceDE w:val="0"/>
        <w:autoSpaceDN w:val="0"/>
        <w:adjustRightInd w:val="0"/>
        <w:spacing w:after="0" w:line="240" w:lineRule="auto"/>
        <w:ind w:firstLine="698"/>
        <w:jc w:val="right"/>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b/>
          <w:bCs/>
          <w:sz w:val="24"/>
          <w:szCs w:val="24"/>
          <w:lang w:eastAsia="ru-RU"/>
        </w:rPr>
        <w:lastRenderedPageBreak/>
        <w:t>Приложение N 2</w:t>
      </w:r>
      <w:r w:rsidRPr="00BF1DD8">
        <w:rPr>
          <w:rFonts w:ascii="Times New Roman CYR" w:eastAsiaTheme="minorEastAsia" w:hAnsi="Times New Roman CYR" w:cs="Times New Roman CYR"/>
          <w:b/>
          <w:bCs/>
          <w:sz w:val="24"/>
          <w:szCs w:val="24"/>
          <w:lang w:eastAsia="ru-RU"/>
        </w:rPr>
        <w:br/>
        <w:t xml:space="preserve">к </w:t>
      </w:r>
      <w:hyperlink w:anchor="sub_1000" w:history="1">
        <w:r w:rsidRPr="00BF1DD8">
          <w:rPr>
            <w:rFonts w:ascii="Times New Roman CYR" w:eastAsiaTheme="minorEastAsia" w:hAnsi="Times New Roman CYR" w:cs="Times New Roman CYR"/>
            <w:sz w:val="24"/>
            <w:szCs w:val="24"/>
            <w:lang w:eastAsia="ru-RU"/>
          </w:rPr>
          <w:t>Порядку и срокам</w:t>
        </w:r>
      </w:hyperlink>
      <w:r w:rsidRPr="00BF1DD8">
        <w:rPr>
          <w:rFonts w:ascii="Times New Roman CYR" w:eastAsiaTheme="minorEastAsia" w:hAnsi="Times New Roman CYR" w:cs="Times New Roman CYR"/>
          <w:b/>
          <w:bCs/>
          <w:sz w:val="24"/>
          <w:szCs w:val="24"/>
          <w:lang w:eastAsia="ru-RU"/>
        </w:rPr>
        <w:t xml:space="preserve"> прохождения</w:t>
      </w:r>
      <w:r w:rsidRPr="00BF1DD8">
        <w:rPr>
          <w:rFonts w:ascii="Times New Roman CYR" w:eastAsiaTheme="minorEastAsia" w:hAnsi="Times New Roman CYR" w:cs="Times New Roman CYR"/>
          <w:b/>
          <w:bCs/>
          <w:sz w:val="24"/>
          <w:szCs w:val="24"/>
          <w:lang w:eastAsia="ru-RU"/>
        </w:rPr>
        <w:br/>
        <w:t>медицинскими работниками</w:t>
      </w:r>
      <w:r w:rsidRPr="00BF1DD8">
        <w:rPr>
          <w:rFonts w:ascii="Times New Roman CYR" w:eastAsiaTheme="minorEastAsia" w:hAnsi="Times New Roman CYR" w:cs="Times New Roman CYR"/>
          <w:b/>
          <w:bCs/>
          <w:sz w:val="24"/>
          <w:szCs w:val="24"/>
          <w:lang w:eastAsia="ru-RU"/>
        </w:rPr>
        <w:br/>
        <w:t>и фармацевтическими работниками</w:t>
      </w:r>
      <w:r w:rsidRPr="00BF1DD8">
        <w:rPr>
          <w:rFonts w:ascii="Times New Roman CYR" w:eastAsiaTheme="minorEastAsia" w:hAnsi="Times New Roman CYR" w:cs="Times New Roman CYR"/>
          <w:b/>
          <w:bCs/>
          <w:sz w:val="24"/>
          <w:szCs w:val="24"/>
          <w:lang w:eastAsia="ru-RU"/>
        </w:rPr>
        <w:br/>
        <w:t>аттестации для получения квалификационной</w:t>
      </w:r>
      <w:r w:rsidRPr="00BF1DD8">
        <w:rPr>
          <w:rFonts w:ascii="Times New Roman CYR" w:eastAsiaTheme="minorEastAsia" w:hAnsi="Times New Roman CYR" w:cs="Times New Roman CYR"/>
          <w:b/>
          <w:bCs/>
          <w:sz w:val="24"/>
          <w:szCs w:val="24"/>
          <w:lang w:eastAsia="ru-RU"/>
        </w:rPr>
        <w:br/>
        <w:t xml:space="preserve">категории, утв. </w:t>
      </w:r>
      <w:hyperlink w:anchor="sub_0" w:history="1">
        <w:r w:rsidRPr="00BF1DD8">
          <w:rPr>
            <w:rFonts w:ascii="Times New Roman CYR" w:eastAsiaTheme="minorEastAsia" w:hAnsi="Times New Roman CYR" w:cs="Times New Roman CYR"/>
            <w:sz w:val="24"/>
            <w:szCs w:val="24"/>
            <w:lang w:eastAsia="ru-RU"/>
          </w:rPr>
          <w:t>приказом</w:t>
        </w:r>
      </w:hyperlink>
      <w:r w:rsidRPr="00BF1DD8">
        <w:rPr>
          <w:rFonts w:ascii="Times New Roman CYR" w:eastAsiaTheme="minorEastAsia" w:hAnsi="Times New Roman CYR" w:cs="Times New Roman CYR"/>
          <w:b/>
          <w:bCs/>
          <w:sz w:val="24"/>
          <w:szCs w:val="24"/>
          <w:lang w:eastAsia="ru-RU"/>
        </w:rPr>
        <w:br/>
        <w:t>Министерства здравоохранения РФ</w:t>
      </w:r>
      <w:r w:rsidRPr="00BF1DD8">
        <w:rPr>
          <w:rFonts w:ascii="Times New Roman CYR" w:eastAsiaTheme="minorEastAsia" w:hAnsi="Times New Roman CYR" w:cs="Times New Roman CYR"/>
          <w:b/>
          <w:bCs/>
          <w:sz w:val="24"/>
          <w:szCs w:val="24"/>
          <w:lang w:eastAsia="ru-RU"/>
        </w:rPr>
        <w:br/>
        <w:t>от 23 апреля 2013 г. N 240н</w:t>
      </w:r>
    </w:p>
    <w:p w14:paraId="1BB9318A"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AAE4071"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w:t>
      </w:r>
      <w:r w:rsidRPr="00BF1DD8">
        <w:rPr>
          <w:rFonts w:ascii="Courier New" w:eastAsiaTheme="minorEastAsia" w:hAnsi="Courier New" w:cs="Courier New"/>
          <w:b/>
          <w:bCs/>
          <w:lang w:eastAsia="ru-RU"/>
        </w:rPr>
        <w:t xml:space="preserve">  Рекомендуемый образец</w:t>
      </w:r>
    </w:p>
    <w:p w14:paraId="79EB0990"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8DAC356" w14:textId="431AA783"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Дата, место</w:t>
      </w:r>
      <w:r w:rsidRPr="00BF1DD8">
        <w:rPr>
          <w:rFonts w:ascii="Courier New" w:eastAsiaTheme="minorEastAsia" w:hAnsi="Courier New" w:cs="Courier New"/>
          <w:lang w:eastAsia="ru-RU"/>
        </w:rPr>
        <w:t xml:space="preserve">    проведения</w:t>
      </w:r>
    </w:p>
    <w:p w14:paraId="0B8494FC"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заседания Экспертной группы                              Номер протокола</w:t>
      </w:r>
    </w:p>
    <w:p w14:paraId="785439BF"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238490D"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w:t>
      </w:r>
      <w:r w:rsidRPr="00BF1DD8">
        <w:rPr>
          <w:rFonts w:ascii="Courier New" w:eastAsiaTheme="minorEastAsia" w:hAnsi="Courier New" w:cs="Courier New"/>
          <w:b/>
          <w:bCs/>
          <w:lang w:eastAsia="ru-RU"/>
        </w:rPr>
        <w:t>Протокол</w:t>
      </w:r>
    </w:p>
    <w:p w14:paraId="54574A84"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b/>
          <w:bCs/>
          <w:lang w:eastAsia="ru-RU"/>
        </w:rPr>
        <w:t>заседания Экспертной группы ____________________ аттестационной комиссии</w:t>
      </w:r>
    </w:p>
    <w:p w14:paraId="33D29F24"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b/>
          <w:bCs/>
          <w:lang w:eastAsia="ru-RU"/>
        </w:rPr>
        <w:t xml:space="preserve">                       (указывается вид: центральная,</w:t>
      </w:r>
    </w:p>
    <w:p w14:paraId="32300537"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b/>
          <w:bCs/>
          <w:lang w:eastAsia="ru-RU"/>
        </w:rPr>
        <w:t xml:space="preserve">                       ведомственная, территориальная)</w:t>
      </w:r>
    </w:p>
    <w:p w14:paraId="7744E059"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285FC094" w14:textId="4915AEFA"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w:t>
      </w:r>
      <w:r w:rsidRPr="00BF1DD8">
        <w:rPr>
          <w:rFonts w:ascii="Courier New" w:eastAsiaTheme="minorEastAsia" w:hAnsi="Courier New" w:cs="Courier New"/>
          <w:lang w:eastAsia="ru-RU"/>
        </w:rPr>
        <w:t>наименование органа</w:t>
      </w:r>
      <w:r w:rsidRPr="00BF1DD8">
        <w:rPr>
          <w:rFonts w:ascii="Courier New" w:eastAsiaTheme="minorEastAsia" w:hAnsi="Courier New" w:cs="Courier New"/>
          <w:lang w:eastAsia="ru-RU"/>
        </w:rPr>
        <w:t xml:space="preserve"> государственной власти или </w:t>
      </w:r>
      <w:r w:rsidRPr="00BF1DD8">
        <w:rPr>
          <w:rFonts w:ascii="Courier New" w:eastAsiaTheme="minorEastAsia" w:hAnsi="Courier New" w:cs="Courier New"/>
          <w:lang w:eastAsia="ru-RU"/>
        </w:rPr>
        <w:t>организации, создавших</w:t>
      </w:r>
    </w:p>
    <w:p w14:paraId="7C6BA62F"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аттестационную комиссию)</w:t>
      </w:r>
    </w:p>
    <w:p w14:paraId="48D350A9"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по специальности _______________________________</w:t>
      </w:r>
    </w:p>
    <w:p w14:paraId="6DCA3956"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(наименование специальности)</w:t>
      </w:r>
    </w:p>
    <w:p w14:paraId="02067F33"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Председательствовал     __________________________________</w:t>
      </w:r>
    </w:p>
    <w:p w14:paraId="4E4A6AD1"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(И.О. Фамилия)</w:t>
      </w:r>
    </w:p>
    <w:p w14:paraId="17F0C2FA"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Ответственный секретарь __________________________________</w:t>
      </w:r>
    </w:p>
    <w:p w14:paraId="0A749C48"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(И.О. Фамилия)</w:t>
      </w:r>
    </w:p>
    <w:p w14:paraId="369C371F"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Присутствовали:</w:t>
      </w:r>
    </w:p>
    <w:p w14:paraId="21FB663F"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Члены Экспертной группы:</w:t>
      </w:r>
    </w:p>
    <w:p w14:paraId="448E4B63"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w:t>
      </w:r>
    </w:p>
    <w:p w14:paraId="21EF0044"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(И.О. Фамилия)</w:t>
      </w:r>
    </w:p>
    <w:p w14:paraId="68E9E85F"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w:t>
      </w:r>
    </w:p>
    <w:p w14:paraId="70848323"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(И.О. Фамилия)</w:t>
      </w:r>
    </w:p>
    <w:p w14:paraId="26A7D4DF"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w:t>
      </w:r>
    </w:p>
    <w:p w14:paraId="0F9E2BEF"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(И.О. Фамилия)</w:t>
      </w:r>
    </w:p>
    <w:p w14:paraId="420816CA"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Повестка дня</w:t>
      </w:r>
      <w:hyperlink w:anchor="sub_2991" w:history="1">
        <w:r w:rsidRPr="00BF1DD8">
          <w:rPr>
            <w:rFonts w:ascii="Courier New" w:eastAsiaTheme="minorEastAsia" w:hAnsi="Courier New" w:cs="Courier New"/>
            <w:lang w:eastAsia="ru-RU"/>
          </w:rPr>
          <w:t>*(1)</w:t>
        </w:r>
      </w:hyperlink>
      <w:r w:rsidRPr="00BF1DD8">
        <w:rPr>
          <w:rFonts w:ascii="Courier New" w:eastAsiaTheme="minorEastAsia" w:hAnsi="Courier New" w:cs="Courier New"/>
          <w:lang w:eastAsia="ru-RU"/>
        </w:rPr>
        <w:t>:</w:t>
      </w:r>
    </w:p>
    <w:p w14:paraId="4B5F083E"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Об аттестации __________________________________________________________</w:t>
      </w:r>
    </w:p>
    <w:p w14:paraId="17CC0998"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0998C23F"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(должность, И.О. Фамилия специалиста)</w:t>
      </w:r>
    </w:p>
    <w:p w14:paraId="44609CF0" w14:textId="154E5299"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Заключение Экспертной</w:t>
      </w:r>
      <w:r w:rsidRPr="00BF1DD8">
        <w:rPr>
          <w:rFonts w:ascii="Courier New" w:eastAsiaTheme="minorEastAsia" w:hAnsi="Courier New" w:cs="Courier New"/>
          <w:lang w:eastAsia="ru-RU"/>
        </w:rPr>
        <w:t xml:space="preserve"> группы по отчету о </w:t>
      </w:r>
      <w:r w:rsidRPr="00BF1DD8">
        <w:rPr>
          <w:rFonts w:ascii="Courier New" w:eastAsiaTheme="minorEastAsia" w:hAnsi="Courier New" w:cs="Courier New"/>
          <w:lang w:eastAsia="ru-RU"/>
        </w:rPr>
        <w:t>профессиональной деятельности</w:t>
      </w:r>
    </w:p>
    <w:p w14:paraId="497189EA"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специалиста ____________________________________________________________</w:t>
      </w:r>
    </w:p>
    <w:p w14:paraId="23C4B0F9"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4BC60790"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071D079E" w14:textId="63AD2F71"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Результат </w:t>
      </w:r>
      <w:proofErr w:type="gramStart"/>
      <w:r w:rsidRPr="00BF1DD8">
        <w:rPr>
          <w:rFonts w:ascii="Courier New" w:eastAsiaTheme="minorEastAsia" w:hAnsi="Courier New" w:cs="Courier New"/>
          <w:lang w:eastAsia="ru-RU"/>
        </w:rPr>
        <w:t xml:space="preserve">тестирования:  </w:t>
      </w:r>
      <w:r w:rsidRPr="00BF1DD8">
        <w:rPr>
          <w:rFonts w:ascii="Courier New" w:eastAsiaTheme="minorEastAsia" w:hAnsi="Courier New" w:cs="Courier New"/>
          <w:lang w:eastAsia="ru-RU"/>
        </w:rPr>
        <w:t xml:space="preserve"> </w:t>
      </w:r>
      <w:proofErr w:type="gramEnd"/>
      <w:r w:rsidRPr="00BF1DD8">
        <w:rPr>
          <w:rFonts w:ascii="Courier New" w:eastAsiaTheme="minorEastAsia" w:hAnsi="Courier New" w:cs="Courier New"/>
          <w:lang w:eastAsia="ru-RU"/>
        </w:rPr>
        <w:t xml:space="preserve">   __________________________________________</w:t>
      </w:r>
    </w:p>
    <w:p w14:paraId="7FB9E5E0"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Наименование тестовой программы</w:t>
      </w:r>
    </w:p>
    <w:p w14:paraId="19B4CC65"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Результат выполнения тестовых заданий</w:t>
      </w:r>
      <w:hyperlink w:anchor="sub_2992" w:history="1">
        <w:r w:rsidRPr="00BF1DD8">
          <w:rPr>
            <w:rFonts w:ascii="Courier New" w:eastAsiaTheme="minorEastAsia" w:hAnsi="Courier New" w:cs="Courier New"/>
            <w:lang w:eastAsia="ru-RU"/>
          </w:rPr>
          <w:t>*(2)</w:t>
        </w:r>
      </w:hyperlink>
      <w:r w:rsidRPr="00BF1DD8">
        <w:rPr>
          <w:rFonts w:ascii="Courier New" w:eastAsiaTheme="minorEastAsia" w:hAnsi="Courier New" w:cs="Courier New"/>
          <w:lang w:eastAsia="ru-RU"/>
        </w:rPr>
        <w:t xml:space="preserve"> _____%</w:t>
      </w:r>
    </w:p>
    <w:p w14:paraId="481208A5"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Результаты собеседования</w:t>
      </w:r>
      <w:hyperlink w:anchor="sub_2993" w:history="1">
        <w:r w:rsidRPr="00BF1DD8">
          <w:rPr>
            <w:rFonts w:ascii="Courier New" w:eastAsiaTheme="minorEastAsia" w:hAnsi="Courier New" w:cs="Courier New"/>
            <w:lang w:eastAsia="ru-RU"/>
          </w:rPr>
          <w:t>*(3)</w:t>
        </w:r>
      </w:hyperlink>
      <w:r w:rsidRPr="00BF1DD8">
        <w:rPr>
          <w:rFonts w:ascii="Courier New" w:eastAsiaTheme="minorEastAsia" w:hAnsi="Courier New" w:cs="Courier New"/>
          <w:lang w:eastAsia="ru-RU"/>
        </w:rPr>
        <w:t>: __________________________________________</w:t>
      </w:r>
    </w:p>
    <w:p w14:paraId="76E2867E"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6B4E86D5"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________________________________________________________________________</w:t>
      </w:r>
    </w:p>
    <w:p w14:paraId="3E978B58"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6C99372"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Решение:</w:t>
      </w:r>
    </w:p>
    <w:p w14:paraId="0E2A6C83"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Присвоить/Отказать в присвоении __________________ квалификационную(-ой)</w:t>
      </w:r>
    </w:p>
    <w:p w14:paraId="0C9186E1"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(высшая, первая, вторая)</w:t>
      </w:r>
    </w:p>
    <w:p w14:paraId="45F01C70"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категорию(-и) по специальности (должности) _____________________________</w:t>
      </w:r>
    </w:p>
    <w:p w14:paraId="277FBF18"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 xml:space="preserve">                                (наименование специальности (должности))</w:t>
      </w:r>
    </w:p>
    <w:p w14:paraId="6AD2BD5B"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Принято открытым голосованием: за _____, против _____.</w:t>
      </w:r>
    </w:p>
    <w:p w14:paraId="31B72A65"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Наличие особого мнения члена Экспертной группы</w:t>
      </w:r>
      <w:hyperlink w:anchor="sub_2994" w:history="1">
        <w:r w:rsidRPr="00BF1DD8">
          <w:rPr>
            <w:rFonts w:ascii="Courier New" w:eastAsiaTheme="minorEastAsia" w:hAnsi="Courier New" w:cs="Courier New"/>
            <w:lang w:eastAsia="ru-RU"/>
          </w:rPr>
          <w:t>*(4)</w:t>
        </w:r>
      </w:hyperlink>
      <w:r w:rsidRPr="00BF1DD8">
        <w:rPr>
          <w:rFonts w:ascii="Courier New" w:eastAsiaTheme="minorEastAsia" w:hAnsi="Courier New" w:cs="Courier New"/>
          <w:lang w:eastAsia="ru-RU"/>
        </w:rPr>
        <w:t xml:space="preserve"> _____________________</w:t>
      </w:r>
    </w:p>
    <w:p w14:paraId="5AE2328A"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lastRenderedPageBreak/>
        <w:t>________________________________________________________________________</w:t>
      </w:r>
    </w:p>
    <w:p w14:paraId="32B9CDC5"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D17DF27"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Председатель Экспертной группы         подпись         И.О. Фамилия</w:t>
      </w:r>
    </w:p>
    <w:p w14:paraId="37D893D1"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Члены     Экспертной    группы         подпись         И.О. Фамилия</w:t>
      </w:r>
    </w:p>
    <w:p w14:paraId="0AAB78B1"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Ответственный секретарь</w:t>
      </w:r>
    </w:p>
    <w:p w14:paraId="6F41E7E1" w14:textId="77777777" w:rsidR="00BF1DD8" w:rsidRPr="00BF1DD8" w:rsidRDefault="00BF1DD8" w:rsidP="00BF1DD8">
      <w:pPr>
        <w:widowControl w:val="0"/>
        <w:autoSpaceDE w:val="0"/>
        <w:autoSpaceDN w:val="0"/>
        <w:adjustRightInd w:val="0"/>
        <w:spacing w:after="0" w:line="240" w:lineRule="auto"/>
        <w:rPr>
          <w:rFonts w:ascii="Courier New" w:eastAsiaTheme="minorEastAsia" w:hAnsi="Courier New" w:cs="Courier New"/>
          <w:lang w:eastAsia="ru-RU"/>
        </w:rPr>
      </w:pPr>
      <w:r w:rsidRPr="00BF1DD8">
        <w:rPr>
          <w:rFonts w:ascii="Courier New" w:eastAsiaTheme="minorEastAsia" w:hAnsi="Courier New" w:cs="Courier New"/>
          <w:lang w:eastAsia="ru-RU"/>
        </w:rPr>
        <w:t>Экспертной группы                      подпись         И.О. Фамилия</w:t>
      </w:r>
    </w:p>
    <w:p w14:paraId="4E698AD0"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1FF32F1" w14:textId="77777777" w:rsidR="00BF1DD8" w:rsidRPr="00BF1DD8" w:rsidRDefault="00BF1DD8" w:rsidP="00BF1DD8">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BF1DD8">
        <w:rPr>
          <w:rFonts w:ascii="Times New Roman CYR" w:eastAsiaTheme="minorEastAsia" w:hAnsi="Times New Roman CYR" w:cs="Times New Roman CYR"/>
          <w:sz w:val="24"/>
          <w:szCs w:val="24"/>
          <w:lang w:eastAsia="ru-RU"/>
        </w:rPr>
        <w:t>______________________________</w:t>
      </w:r>
    </w:p>
    <w:p w14:paraId="7652182C"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0" w:name="sub_2991"/>
      <w:r w:rsidRPr="00BF1DD8">
        <w:rPr>
          <w:rFonts w:ascii="Times New Roman CYR" w:eastAsiaTheme="minorEastAsia" w:hAnsi="Times New Roman CYR" w:cs="Times New Roman CYR"/>
          <w:sz w:val="24"/>
          <w:szCs w:val="24"/>
          <w:lang w:eastAsia="ru-RU"/>
        </w:rPr>
        <w:t>*(1) При аттестации двух и более специалистов, сведения о результатах квалификационного экзамена и аттестации указываются отдельно по порядку в отношении каждого специалиста.</w:t>
      </w:r>
    </w:p>
    <w:p w14:paraId="46763AE8"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1" w:name="sub_2992"/>
      <w:bookmarkEnd w:id="80"/>
      <w:r w:rsidRPr="00BF1DD8">
        <w:rPr>
          <w:rFonts w:ascii="Times New Roman CYR" w:eastAsiaTheme="minorEastAsia" w:hAnsi="Times New Roman CYR" w:cs="Times New Roman CYR"/>
          <w:sz w:val="24"/>
          <w:szCs w:val="24"/>
          <w:lang w:eastAsia="ru-RU"/>
        </w:rPr>
        <w:t>*(2) Указывается процент успешно выполненного объема тестовых заданий.</w:t>
      </w:r>
    </w:p>
    <w:p w14:paraId="40BEB7EA"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2" w:name="sub_2993"/>
      <w:bookmarkEnd w:id="81"/>
      <w:r w:rsidRPr="00BF1DD8">
        <w:rPr>
          <w:rFonts w:ascii="Times New Roman CYR" w:eastAsiaTheme="minorEastAsia" w:hAnsi="Times New Roman CYR" w:cs="Times New Roman CYR"/>
          <w:sz w:val="24"/>
          <w:szCs w:val="24"/>
          <w:lang w:eastAsia="ru-RU"/>
        </w:rPr>
        <w:t>*(3) В том числе указываются вопросы к специалисту и содержание ответов на них.</w:t>
      </w:r>
    </w:p>
    <w:p w14:paraId="6FA2597B" w14:textId="77777777" w:rsidR="00BF1DD8" w:rsidRPr="00BF1DD8" w:rsidRDefault="00BF1DD8" w:rsidP="00BF1DD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3" w:name="sub_2994"/>
      <w:bookmarkEnd w:id="82"/>
      <w:r w:rsidRPr="00BF1DD8">
        <w:rPr>
          <w:rFonts w:ascii="Times New Roman CYR" w:eastAsiaTheme="minorEastAsia" w:hAnsi="Times New Roman CYR" w:cs="Times New Roman CYR"/>
          <w:sz w:val="24"/>
          <w:szCs w:val="24"/>
          <w:lang w:eastAsia="ru-RU"/>
        </w:rPr>
        <w:t>*(4) При наличии особого мнения члена Экспертной группы в протоколе отмечается данный факт, содержание особого мнения излагается членом Экспертной группы в письменном виде и прилагается к протоколу.</w:t>
      </w:r>
    </w:p>
    <w:bookmarkEnd w:id="1"/>
    <w:bookmarkEnd w:id="83"/>
    <w:p w14:paraId="05CD77EF" w14:textId="75CBE888" w:rsidR="00031C02" w:rsidRPr="00BF1DD8" w:rsidRDefault="00031C02" w:rsidP="00BF1DD8"/>
    <w:sectPr w:rsidR="00031C02" w:rsidRPr="00BF1DD8" w:rsidSect="00031C02">
      <w:pgSz w:w="11906" w:h="16838"/>
      <w:pgMar w:top="1134" w:right="68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570"/>
    <w:rsid w:val="000229CD"/>
    <w:rsid w:val="00031C02"/>
    <w:rsid w:val="00562D77"/>
    <w:rsid w:val="00611D79"/>
    <w:rsid w:val="006467C5"/>
    <w:rsid w:val="00942AA4"/>
    <w:rsid w:val="00B22D53"/>
    <w:rsid w:val="00BF1DD8"/>
    <w:rsid w:val="00D93570"/>
    <w:rsid w:val="00FD0F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20790"/>
  <w15:chartTrackingRefBased/>
  <w15:docId w15:val="{74FF694E-C549-4F8E-8067-E87522789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400284898/0" TargetMode="External"/><Relationship Id="rId13" Type="http://schemas.openxmlformats.org/officeDocument/2006/relationships/hyperlink" Target="http://internet.garant.ru/document/redirect/10103000/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internet.garant.ru/document/redirect/73976163/1" TargetMode="External"/><Relationship Id="rId12" Type="http://schemas.openxmlformats.org/officeDocument/2006/relationships/hyperlink" Target="http://internet.garant.ru/document/redirect/70846930/1000" TargetMode="External"/><Relationship Id="rId17" Type="http://schemas.openxmlformats.org/officeDocument/2006/relationships/hyperlink" Target="http://internet.garant.ru/document/redirect/3100000/0" TargetMode="External"/><Relationship Id="rId2" Type="http://schemas.openxmlformats.org/officeDocument/2006/relationships/settings" Target="settings.xml"/><Relationship Id="rId16" Type="http://schemas.openxmlformats.org/officeDocument/2006/relationships/hyperlink" Target="http://internet.garant.ru/document/redirect/74778350/4" TargetMode="External"/><Relationship Id="rId1" Type="http://schemas.openxmlformats.org/officeDocument/2006/relationships/styles" Target="styles.xml"/><Relationship Id="rId6" Type="http://schemas.openxmlformats.org/officeDocument/2006/relationships/hyperlink" Target="http://internet.garant.ru/document/redirect/12190108/0" TargetMode="External"/><Relationship Id="rId11" Type="http://schemas.openxmlformats.org/officeDocument/2006/relationships/hyperlink" Target="http://internet.garant.ru/document/redirect/73007326/0" TargetMode="External"/><Relationship Id="rId5" Type="http://schemas.openxmlformats.org/officeDocument/2006/relationships/hyperlink" Target="http://internet.garant.ru/document/redirect/70192436/0" TargetMode="External"/><Relationship Id="rId15" Type="http://schemas.openxmlformats.org/officeDocument/2006/relationships/hyperlink" Target="http://internet.garant.ru/document/redirect/12191967/763" TargetMode="External"/><Relationship Id="rId10" Type="http://schemas.openxmlformats.org/officeDocument/2006/relationships/hyperlink" Target="http://internet.garant.ru/document/redirect/70412101/0" TargetMode="External"/><Relationship Id="rId19" Type="http://schemas.openxmlformats.org/officeDocument/2006/relationships/theme" Target="theme/theme1.xml"/><Relationship Id="rId4" Type="http://schemas.openxmlformats.org/officeDocument/2006/relationships/hyperlink" Target="http://internet.garant.ru/document/redirect/70192436/152116" TargetMode="External"/><Relationship Id="rId9" Type="http://schemas.openxmlformats.org/officeDocument/2006/relationships/hyperlink" Target="http://internet.garant.ru/document/redirect/73976163/0" TargetMode="External"/><Relationship Id="rId14" Type="http://schemas.openxmlformats.org/officeDocument/2006/relationships/hyperlink" Target="http://internet.garant.ru/document/redirect/7235170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5072</Words>
  <Characters>28914</Characters>
  <Application>Microsoft Office Word</Application>
  <DocSecurity>0</DocSecurity>
  <Lines>240</Lines>
  <Paragraphs>67</Paragraphs>
  <ScaleCrop>false</ScaleCrop>
  <Company/>
  <LinksUpToDate>false</LinksUpToDate>
  <CharactersWithSpaces>33919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Г. Пантюхина</dc:creator>
  <cp:keywords/>
  <dc:description/>
  <cp:lastModifiedBy>Светлана Г. Пантюхина</cp:lastModifiedBy>
  <cp:revision>3</cp:revision>
  <dcterms:created xsi:type="dcterms:W3CDTF">2021-07-06T09:23:00Z</dcterms:created>
  <dcterms:modified xsi:type="dcterms:W3CDTF">2021-07-06T09:31:00Z</dcterms:modified>
</cp:coreProperties>
</file>