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DD" w:rsidRPr="00596AD3" w:rsidRDefault="007F0866" w:rsidP="00264589">
      <w:pPr>
        <w:ind w:firstLine="0"/>
        <w:jc w:val="center"/>
        <w:rPr>
          <w:sz w:val="28"/>
          <w:szCs w:val="28"/>
        </w:rPr>
      </w:pPr>
      <w:bookmarkStart w:id="0" w:name="_Toc254225288"/>
      <w:r w:rsidRPr="00596AD3">
        <w:rPr>
          <w:sz w:val="28"/>
          <w:szCs w:val="28"/>
        </w:rPr>
        <w:t>Министерство здраво</w:t>
      </w:r>
      <w:r w:rsidR="00264589" w:rsidRPr="00596AD3">
        <w:rPr>
          <w:sz w:val="28"/>
          <w:szCs w:val="28"/>
        </w:rPr>
        <w:t>охранения Удмуртской Республики</w:t>
      </w:r>
    </w:p>
    <w:p w:rsidR="002F26DD" w:rsidRPr="00596AD3" w:rsidRDefault="007F0866" w:rsidP="002F26DD">
      <w:pPr>
        <w:jc w:val="center"/>
        <w:rPr>
          <w:sz w:val="28"/>
          <w:szCs w:val="28"/>
        </w:rPr>
      </w:pPr>
      <w:r w:rsidRPr="00596AD3">
        <w:rPr>
          <w:sz w:val="32"/>
          <w:szCs w:val="32"/>
        </w:rPr>
        <w:t>(Минздрав Удмуртии)</w:t>
      </w:r>
    </w:p>
    <w:p w:rsidR="00264589" w:rsidRPr="00596AD3" w:rsidRDefault="00264589" w:rsidP="002F26DD">
      <w:pPr>
        <w:jc w:val="right"/>
        <w:rPr>
          <w:sz w:val="28"/>
          <w:szCs w:val="28"/>
        </w:rPr>
      </w:pPr>
    </w:p>
    <w:p w:rsidR="002F26DD" w:rsidRPr="00596AD3" w:rsidRDefault="002F26DD" w:rsidP="002F26DD">
      <w:pPr>
        <w:jc w:val="right"/>
        <w:rPr>
          <w:sz w:val="28"/>
          <w:szCs w:val="28"/>
        </w:rPr>
      </w:pPr>
      <w:r w:rsidRPr="00596AD3">
        <w:rPr>
          <w:sz w:val="28"/>
          <w:szCs w:val="28"/>
        </w:rPr>
        <w:t>УТВЕРЖДАЮ</w:t>
      </w:r>
    </w:p>
    <w:p w:rsidR="002F26DD" w:rsidRPr="00596AD3" w:rsidRDefault="007F0866" w:rsidP="002F26DD">
      <w:pPr>
        <w:jc w:val="right"/>
        <w:rPr>
          <w:sz w:val="28"/>
          <w:szCs w:val="28"/>
        </w:rPr>
      </w:pPr>
      <w:r w:rsidRPr="00596AD3">
        <w:rPr>
          <w:sz w:val="28"/>
          <w:szCs w:val="28"/>
        </w:rPr>
        <w:t>И.</w:t>
      </w:r>
      <w:r w:rsidR="00EE3E35">
        <w:rPr>
          <w:sz w:val="28"/>
          <w:szCs w:val="28"/>
        </w:rPr>
        <w:t xml:space="preserve"> </w:t>
      </w:r>
      <w:r w:rsidRPr="00596AD3">
        <w:rPr>
          <w:sz w:val="28"/>
          <w:szCs w:val="28"/>
        </w:rPr>
        <w:t xml:space="preserve">о. министра здравоохранения </w:t>
      </w:r>
    </w:p>
    <w:p w:rsidR="002F26DD" w:rsidRPr="00596AD3" w:rsidRDefault="002F26DD" w:rsidP="002F26DD">
      <w:pPr>
        <w:jc w:val="right"/>
        <w:rPr>
          <w:sz w:val="28"/>
          <w:szCs w:val="28"/>
        </w:rPr>
      </w:pPr>
      <w:r w:rsidRPr="00596AD3">
        <w:rPr>
          <w:sz w:val="28"/>
          <w:szCs w:val="28"/>
        </w:rPr>
        <w:t>Удмуртской Республики</w:t>
      </w:r>
    </w:p>
    <w:p w:rsidR="002F26DD" w:rsidRPr="00596AD3" w:rsidRDefault="002F26DD" w:rsidP="00EE3E35">
      <w:pPr>
        <w:tabs>
          <w:tab w:val="left" w:pos="5280"/>
          <w:tab w:val="left" w:pos="6602"/>
          <w:tab w:val="right" w:pos="9639"/>
        </w:tabs>
        <w:jc w:val="left"/>
        <w:rPr>
          <w:sz w:val="28"/>
          <w:szCs w:val="28"/>
        </w:rPr>
      </w:pPr>
      <w:r w:rsidRPr="00596AD3">
        <w:rPr>
          <w:sz w:val="28"/>
          <w:szCs w:val="28"/>
        </w:rPr>
        <w:tab/>
      </w:r>
      <w:r w:rsidRPr="00596AD3">
        <w:rPr>
          <w:sz w:val="28"/>
          <w:szCs w:val="28"/>
        </w:rPr>
        <w:tab/>
      </w:r>
      <w:r w:rsidR="00EE3E35">
        <w:rPr>
          <w:sz w:val="28"/>
          <w:szCs w:val="28"/>
        </w:rPr>
        <w:t>_______________</w:t>
      </w:r>
      <w:r w:rsidR="00EE3E35">
        <w:rPr>
          <w:sz w:val="28"/>
          <w:szCs w:val="28"/>
        </w:rPr>
        <w:tab/>
      </w:r>
      <w:r w:rsidR="00476E02" w:rsidRPr="00596AD3">
        <w:rPr>
          <w:sz w:val="28"/>
          <w:szCs w:val="28"/>
        </w:rPr>
        <w:t xml:space="preserve">   </w:t>
      </w:r>
      <w:r w:rsidR="007F0866" w:rsidRPr="00596AD3">
        <w:rPr>
          <w:sz w:val="28"/>
          <w:szCs w:val="28"/>
        </w:rPr>
        <w:t>Титов И.Г.</w:t>
      </w:r>
    </w:p>
    <w:p w:rsidR="002F26DD" w:rsidRPr="00596AD3" w:rsidRDefault="002F26DD" w:rsidP="002F26DD">
      <w:pPr>
        <w:jc w:val="right"/>
        <w:rPr>
          <w:sz w:val="28"/>
          <w:szCs w:val="28"/>
        </w:rPr>
      </w:pPr>
      <w:r w:rsidRPr="00596AD3">
        <w:rPr>
          <w:sz w:val="28"/>
          <w:szCs w:val="28"/>
        </w:rPr>
        <w:t>«1</w:t>
      </w:r>
      <w:r w:rsidR="007F0866" w:rsidRPr="00596AD3">
        <w:rPr>
          <w:sz w:val="28"/>
          <w:szCs w:val="28"/>
        </w:rPr>
        <w:t>4</w:t>
      </w:r>
      <w:r w:rsidRPr="00596AD3">
        <w:rPr>
          <w:sz w:val="28"/>
          <w:szCs w:val="28"/>
        </w:rPr>
        <w:t>» февраля 201</w:t>
      </w:r>
      <w:r w:rsidR="007F0866" w:rsidRPr="00596AD3">
        <w:rPr>
          <w:sz w:val="28"/>
          <w:szCs w:val="28"/>
        </w:rPr>
        <w:t>8</w:t>
      </w:r>
      <w:r w:rsidRPr="00596AD3">
        <w:rPr>
          <w:sz w:val="28"/>
          <w:szCs w:val="28"/>
        </w:rPr>
        <w:t xml:space="preserve"> г.</w:t>
      </w:r>
    </w:p>
    <w:p w:rsidR="002F26DD" w:rsidRPr="00596AD3" w:rsidRDefault="002F26DD" w:rsidP="002F26DD">
      <w:pPr>
        <w:jc w:val="center"/>
        <w:rPr>
          <w:sz w:val="32"/>
          <w:szCs w:val="32"/>
        </w:rPr>
      </w:pPr>
    </w:p>
    <w:p w:rsidR="002F26DD" w:rsidRPr="00596AD3" w:rsidRDefault="002F26DD" w:rsidP="002F26DD">
      <w:pPr>
        <w:ind w:right="-851"/>
        <w:jc w:val="center"/>
        <w:rPr>
          <w:sz w:val="32"/>
          <w:szCs w:val="32"/>
        </w:rPr>
      </w:pPr>
    </w:p>
    <w:p w:rsidR="002F26DD" w:rsidRPr="00596AD3" w:rsidRDefault="002F26DD" w:rsidP="002F26DD">
      <w:pPr>
        <w:jc w:val="center"/>
        <w:rPr>
          <w:sz w:val="32"/>
          <w:szCs w:val="32"/>
        </w:rPr>
      </w:pPr>
    </w:p>
    <w:p w:rsidR="002F26DD" w:rsidRPr="00596AD3" w:rsidRDefault="002F26DD" w:rsidP="002F26DD">
      <w:pPr>
        <w:jc w:val="center"/>
        <w:rPr>
          <w:sz w:val="32"/>
          <w:szCs w:val="32"/>
        </w:rPr>
      </w:pPr>
    </w:p>
    <w:p w:rsidR="006B548B" w:rsidRPr="00596AD3" w:rsidRDefault="006B548B" w:rsidP="002F26DD">
      <w:pPr>
        <w:jc w:val="center"/>
        <w:rPr>
          <w:sz w:val="32"/>
          <w:szCs w:val="32"/>
        </w:rPr>
      </w:pPr>
    </w:p>
    <w:p w:rsidR="006B548B" w:rsidRPr="00596AD3" w:rsidRDefault="006B548B" w:rsidP="002F26DD">
      <w:pPr>
        <w:jc w:val="center"/>
        <w:rPr>
          <w:sz w:val="32"/>
          <w:szCs w:val="32"/>
        </w:rPr>
      </w:pPr>
    </w:p>
    <w:p w:rsidR="006B548B" w:rsidRPr="00596AD3" w:rsidRDefault="006B548B" w:rsidP="002F26DD">
      <w:pPr>
        <w:jc w:val="center"/>
        <w:rPr>
          <w:sz w:val="32"/>
          <w:szCs w:val="32"/>
        </w:rPr>
      </w:pPr>
    </w:p>
    <w:p w:rsidR="002F26DD" w:rsidRPr="00596AD3" w:rsidRDefault="002F26DD" w:rsidP="002F26DD">
      <w:pPr>
        <w:jc w:val="center"/>
        <w:rPr>
          <w:sz w:val="32"/>
          <w:szCs w:val="32"/>
        </w:rPr>
      </w:pPr>
    </w:p>
    <w:p w:rsidR="002F26DD" w:rsidRPr="00596AD3" w:rsidRDefault="002F26DD" w:rsidP="002F26DD">
      <w:pPr>
        <w:jc w:val="center"/>
        <w:rPr>
          <w:b/>
          <w:sz w:val="32"/>
          <w:szCs w:val="32"/>
        </w:rPr>
      </w:pPr>
      <w:r w:rsidRPr="00596AD3">
        <w:rPr>
          <w:b/>
          <w:sz w:val="32"/>
          <w:szCs w:val="32"/>
        </w:rPr>
        <w:t xml:space="preserve">Доклад </w:t>
      </w:r>
    </w:p>
    <w:p w:rsidR="002F26DD" w:rsidRPr="00596AD3" w:rsidRDefault="002F26DD" w:rsidP="002F26DD">
      <w:pPr>
        <w:jc w:val="center"/>
        <w:rPr>
          <w:b/>
          <w:sz w:val="32"/>
          <w:szCs w:val="32"/>
        </w:rPr>
      </w:pPr>
      <w:r w:rsidRPr="00596AD3">
        <w:rPr>
          <w:b/>
          <w:sz w:val="32"/>
          <w:szCs w:val="32"/>
        </w:rPr>
        <w:t>о лицензировании отдельных видов деятельности</w:t>
      </w:r>
      <w:r w:rsidR="001D502F" w:rsidRPr="00596AD3">
        <w:rPr>
          <w:b/>
          <w:sz w:val="32"/>
          <w:szCs w:val="32"/>
        </w:rPr>
        <w:t>,</w:t>
      </w:r>
      <w:r w:rsidRPr="00596AD3">
        <w:rPr>
          <w:b/>
          <w:sz w:val="32"/>
          <w:szCs w:val="32"/>
        </w:rPr>
        <w:t xml:space="preserve"> </w:t>
      </w:r>
      <w:r w:rsidR="001D502F" w:rsidRPr="00596AD3">
        <w:rPr>
          <w:b/>
          <w:sz w:val="32"/>
          <w:szCs w:val="32"/>
        </w:rPr>
        <w:t xml:space="preserve">показателях мониторинга эффективности лицензирования </w:t>
      </w:r>
      <w:r w:rsidRPr="00596AD3">
        <w:rPr>
          <w:b/>
          <w:sz w:val="32"/>
          <w:szCs w:val="32"/>
        </w:rPr>
        <w:t>в 201</w:t>
      </w:r>
      <w:r w:rsidR="007F0866" w:rsidRPr="00596AD3">
        <w:rPr>
          <w:b/>
          <w:sz w:val="32"/>
          <w:szCs w:val="32"/>
        </w:rPr>
        <w:t>7</w:t>
      </w:r>
      <w:r w:rsidRPr="00596AD3">
        <w:rPr>
          <w:b/>
          <w:sz w:val="32"/>
          <w:szCs w:val="32"/>
        </w:rPr>
        <w:t xml:space="preserve"> году </w:t>
      </w:r>
    </w:p>
    <w:p w:rsidR="002F26DD" w:rsidRPr="00596AD3" w:rsidRDefault="002F26DD" w:rsidP="002F26DD">
      <w:pPr>
        <w:jc w:val="center"/>
        <w:rPr>
          <w:sz w:val="32"/>
          <w:szCs w:val="32"/>
        </w:rPr>
      </w:pPr>
    </w:p>
    <w:p w:rsidR="002F26DD" w:rsidRPr="00596AD3" w:rsidRDefault="002F26DD" w:rsidP="002F26DD">
      <w:pPr>
        <w:jc w:val="center"/>
        <w:rPr>
          <w:sz w:val="32"/>
          <w:szCs w:val="32"/>
        </w:rPr>
      </w:pPr>
    </w:p>
    <w:p w:rsidR="002F26DD" w:rsidRPr="00596AD3" w:rsidRDefault="002F26DD" w:rsidP="002F26DD">
      <w:pPr>
        <w:jc w:val="center"/>
        <w:rPr>
          <w:sz w:val="32"/>
          <w:szCs w:val="32"/>
        </w:rPr>
      </w:pPr>
    </w:p>
    <w:p w:rsidR="002F26DD" w:rsidRPr="00596AD3" w:rsidRDefault="002F26DD" w:rsidP="002F26DD">
      <w:pPr>
        <w:jc w:val="center"/>
        <w:rPr>
          <w:sz w:val="32"/>
          <w:szCs w:val="32"/>
        </w:rPr>
      </w:pPr>
    </w:p>
    <w:p w:rsidR="002F26DD" w:rsidRPr="00596AD3" w:rsidRDefault="002F26DD" w:rsidP="002F26DD">
      <w:pPr>
        <w:jc w:val="center"/>
        <w:rPr>
          <w:sz w:val="32"/>
          <w:szCs w:val="32"/>
        </w:rPr>
      </w:pPr>
    </w:p>
    <w:p w:rsidR="002F26DD" w:rsidRPr="00596AD3" w:rsidRDefault="002F26DD" w:rsidP="002F26DD">
      <w:pPr>
        <w:jc w:val="cente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2F26DD" w:rsidRPr="00596AD3" w:rsidRDefault="002F26DD" w:rsidP="002F26DD">
      <w:pPr>
        <w:rPr>
          <w:sz w:val="32"/>
          <w:szCs w:val="32"/>
        </w:rPr>
      </w:pPr>
    </w:p>
    <w:p w:rsidR="007F0866" w:rsidRPr="00596AD3" w:rsidRDefault="007F0866" w:rsidP="002F26DD">
      <w:pPr>
        <w:jc w:val="center"/>
        <w:rPr>
          <w:sz w:val="28"/>
          <w:szCs w:val="28"/>
        </w:rPr>
      </w:pPr>
    </w:p>
    <w:p w:rsidR="007F0866" w:rsidRPr="00596AD3" w:rsidRDefault="007F0866" w:rsidP="002F26DD">
      <w:pPr>
        <w:jc w:val="center"/>
        <w:rPr>
          <w:sz w:val="28"/>
          <w:szCs w:val="28"/>
        </w:rPr>
      </w:pPr>
    </w:p>
    <w:p w:rsidR="002F26DD" w:rsidRPr="00596AD3" w:rsidRDefault="002F26DD" w:rsidP="002F26DD">
      <w:pPr>
        <w:jc w:val="center"/>
        <w:rPr>
          <w:sz w:val="28"/>
          <w:szCs w:val="28"/>
        </w:rPr>
      </w:pPr>
      <w:r w:rsidRPr="00596AD3">
        <w:rPr>
          <w:sz w:val="28"/>
          <w:szCs w:val="28"/>
        </w:rPr>
        <w:t>201</w:t>
      </w:r>
      <w:r w:rsidR="007F0866" w:rsidRPr="00596AD3">
        <w:rPr>
          <w:sz w:val="28"/>
          <w:szCs w:val="28"/>
        </w:rPr>
        <w:t>8</w:t>
      </w:r>
      <w:r w:rsidRPr="00596AD3">
        <w:rPr>
          <w:sz w:val="28"/>
          <w:szCs w:val="28"/>
        </w:rPr>
        <w:t xml:space="preserve"> г.</w:t>
      </w:r>
    </w:p>
    <w:p w:rsidR="002F26DD" w:rsidRPr="00596AD3" w:rsidRDefault="002F26DD" w:rsidP="002F26DD">
      <w:pPr>
        <w:rPr>
          <w:b/>
          <w:sz w:val="28"/>
          <w:szCs w:val="28"/>
        </w:rPr>
        <w:sectPr w:rsidR="002F26DD" w:rsidRPr="00596AD3" w:rsidSect="00264589">
          <w:footerReference w:type="default" r:id="rId9"/>
          <w:pgSz w:w="11906" w:h="16838" w:code="9"/>
          <w:pgMar w:top="1134" w:right="567" w:bottom="1134" w:left="1134" w:header="709" w:footer="709" w:gutter="0"/>
          <w:pgNumType w:start="1"/>
          <w:cols w:space="708"/>
          <w:titlePg/>
          <w:docGrid w:linePitch="360"/>
        </w:sectPr>
      </w:pPr>
    </w:p>
    <w:p w:rsidR="002F26DD" w:rsidRPr="00596AD3" w:rsidRDefault="002F26DD" w:rsidP="002F26DD">
      <w:pPr>
        <w:ind w:firstLine="0"/>
        <w:jc w:val="center"/>
        <w:rPr>
          <w:b/>
          <w:sz w:val="32"/>
          <w:szCs w:val="32"/>
        </w:rPr>
      </w:pPr>
      <w:r w:rsidRPr="00596AD3">
        <w:rPr>
          <w:b/>
          <w:sz w:val="32"/>
          <w:szCs w:val="32"/>
        </w:rPr>
        <w:lastRenderedPageBreak/>
        <w:t>Содержание</w:t>
      </w:r>
    </w:p>
    <w:p w:rsidR="002F26DD" w:rsidRPr="00596AD3" w:rsidRDefault="006B548B" w:rsidP="002F26DD">
      <w:pPr>
        <w:jc w:val="center"/>
        <w:rPr>
          <w:b/>
          <w:sz w:val="32"/>
          <w:szCs w:val="32"/>
        </w:rPr>
      </w:pPr>
      <w:r w:rsidRPr="00596AD3">
        <w:rPr>
          <w:b/>
          <w:sz w:val="32"/>
          <w:szCs w:val="32"/>
        </w:rPr>
        <w:t>д</w:t>
      </w:r>
      <w:r w:rsidR="002F26DD" w:rsidRPr="00596AD3">
        <w:rPr>
          <w:b/>
          <w:sz w:val="32"/>
          <w:szCs w:val="32"/>
        </w:rPr>
        <w:t>оклада о лицензировании отдельных видов деятельности, показателях мониторинга эффективности лицензирования в 201</w:t>
      </w:r>
      <w:r w:rsidR="0013167F" w:rsidRPr="00596AD3">
        <w:rPr>
          <w:b/>
          <w:sz w:val="32"/>
          <w:szCs w:val="32"/>
        </w:rPr>
        <w:t>7</w:t>
      </w:r>
      <w:r w:rsidR="002F26DD" w:rsidRPr="00596AD3">
        <w:rPr>
          <w:b/>
          <w:sz w:val="32"/>
          <w:szCs w:val="32"/>
        </w:rPr>
        <w:t xml:space="preserve"> году </w:t>
      </w:r>
    </w:p>
    <w:p w:rsidR="002F26DD" w:rsidRPr="00596AD3" w:rsidRDefault="002F26DD" w:rsidP="002F26DD">
      <w:pPr>
        <w:pStyle w:val="a8"/>
        <w:ind w:left="360"/>
        <w:jc w:val="center"/>
        <w:rPr>
          <w:rFonts w:ascii="Times New Roman" w:hAnsi="Times New Roman"/>
          <w:b/>
          <w:sz w:val="28"/>
          <w:szCs w:val="28"/>
        </w:rPr>
      </w:pPr>
      <w:r w:rsidRPr="00596AD3">
        <w:rPr>
          <w:rFonts w:ascii="Times New Roman" w:hAnsi="Times New Roman"/>
          <w:b/>
          <w:sz w:val="28"/>
          <w:szCs w:val="28"/>
        </w:rPr>
        <w:t>(Управление по лицензированию медицинской и фармацевтической деятельности при Правительстве</w:t>
      </w:r>
      <w:r w:rsidRPr="00596AD3">
        <w:rPr>
          <w:sz w:val="28"/>
          <w:szCs w:val="28"/>
        </w:rPr>
        <w:t xml:space="preserve"> </w:t>
      </w:r>
      <w:r w:rsidRPr="00596AD3">
        <w:rPr>
          <w:rFonts w:ascii="Times New Roman" w:hAnsi="Times New Roman"/>
          <w:b/>
          <w:sz w:val="28"/>
          <w:szCs w:val="28"/>
        </w:rPr>
        <w:t>Удмуртской Республики)</w:t>
      </w:r>
    </w:p>
    <w:p w:rsidR="002F26DD" w:rsidRPr="00596AD3" w:rsidRDefault="002F26DD" w:rsidP="002F26DD">
      <w:pPr>
        <w:pStyle w:val="a8"/>
        <w:ind w:left="360"/>
        <w:rPr>
          <w:rFonts w:ascii="Times New Roman" w:hAnsi="Times New Roman"/>
          <w:b/>
          <w:sz w:val="28"/>
          <w:szCs w:val="28"/>
        </w:rPr>
      </w:pPr>
    </w:p>
    <w:p w:rsidR="002F26DD" w:rsidRPr="00596AD3" w:rsidRDefault="002F26DD" w:rsidP="00264589">
      <w:pPr>
        <w:pStyle w:val="a8"/>
        <w:numPr>
          <w:ilvl w:val="0"/>
          <w:numId w:val="1"/>
        </w:numPr>
        <w:autoSpaceDE w:val="0"/>
        <w:autoSpaceDN w:val="0"/>
        <w:adjustRightInd w:val="0"/>
        <w:spacing w:after="0" w:line="240" w:lineRule="auto"/>
        <w:ind w:left="0" w:firstLine="0"/>
        <w:jc w:val="both"/>
        <w:outlineLvl w:val="0"/>
        <w:rPr>
          <w:rFonts w:ascii="Times New Roman" w:hAnsi="Times New Roman"/>
          <w:sz w:val="28"/>
          <w:szCs w:val="28"/>
        </w:rPr>
      </w:pPr>
      <w:r w:rsidRPr="00596AD3">
        <w:rPr>
          <w:rFonts w:ascii="Times New Roman" w:hAnsi="Times New Roman"/>
          <w:sz w:val="28"/>
          <w:szCs w:val="28"/>
        </w:rPr>
        <w:t>Состояние нормативно-правового регулирования в области лицензирования конкретных видов деятельности.</w:t>
      </w:r>
    </w:p>
    <w:p w:rsidR="002F26DD" w:rsidRPr="00596AD3" w:rsidRDefault="002F26DD" w:rsidP="00264589">
      <w:pPr>
        <w:pStyle w:val="a8"/>
        <w:numPr>
          <w:ilvl w:val="0"/>
          <w:numId w:val="1"/>
        </w:numPr>
        <w:autoSpaceDE w:val="0"/>
        <w:autoSpaceDN w:val="0"/>
        <w:adjustRightInd w:val="0"/>
        <w:spacing w:after="0" w:line="240" w:lineRule="auto"/>
        <w:ind w:left="0" w:firstLine="0"/>
        <w:jc w:val="both"/>
        <w:outlineLvl w:val="0"/>
        <w:rPr>
          <w:rFonts w:ascii="Times New Roman" w:hAnsi="Times New Roman"/>
          <w:sz w:val="28"/>
          <w:szCs w:val="28"/>
        </w:rPr>
      </w:pPr>
      <w:r w:rsidRPr="00596AD3">
        <w:rPr>
          <w:rFonts w:ascii="Times New Roman" w:hAnsi="Times New Roman"/>
          <w:sz w:val="28"/>
          <w:szCs w:val="28"/>
        </w:rPr>
        <w:t>Организация и осуществление лицензирования конкретных видов деятельности.</w:t>
      </w:r>
    </w:p>
    <w:p w:rsidR="002F26DD" w:rsidRPr="00596AD3" w:rsidRDefault="002F26DD" w:rsidP="00264589">
      <w:pPr>
        <w:pStyle w:val="a8"/>
        <w:numPr>
          <w:ilvl w:val="0"/>
          <w:numId w:val="1"/>
        </w:numPr>
        <w:ind w:left="0" w:firstLine="0"/>
        <w:jc w:val="both"/>
        <w:rPr>
          <w:rFonts w:ascii="Times New Roman" w:hAnsi="Times New Roman"/>
          <w:sz w:val="28"/>
          <w:szCs w:val="28"/>
          <w:lang w:eastAsia="ru-RU"/>
        </w:rPr>
      </w:pPr>
      <w:r w:rsidRPr="00596AD3">
        <w:rPr>
          <w:rFonts w:ascii="Times New Roman" w:hAnsi="Times New Roman"/>
          <w:sz w:val="28"/>
          <w:szCs w:val="28"/>
        </w:rPr>
        <w:t>Анализ и оценка эффективности лицензирования конкретных видов деятельности:</w:t>
      </w:r>
    </w:p>
    <w:p w:rsidR="002F26DD" w:rsidRPr="00596AD3" w:rsidRDefault="002F26DD" w:rsidP="00264589">
      <w:pPr>
        <w:pStyle w:val="a8"/>
        <w:numPr>
          <w:ilvl w:val="1"/>
          <w:numId w:val="1"/>
        </w:numPr>
        <w:tabs>
          <w:tab w:val="clear" w:pos="862"/>
        </w:tabs>
        <w:ind w:left="0" w:firstLine="0"/>
        <w:jc w:val="both"/>
        <w:rPr>
          <w:rFonts w:ascii="Times New Roman" w:hAnsi="Times New Roman"/>
          <w:sz w:val="28"/>
          <w:szCs w:val="28"/>
        </w:rPr>
      </w:pPr>
      <w:r w:rsidRPr="00596AD3">
        <w:rPr>
          <w:rFonts w:ascii="Times New Roman" w:hAnsi="Times New Roman"/>
          <w:sz w:val="28"/>
          <w:szCs w:val="28"/>
        </w:rPr>
        <w:t>Анализ и оценка эффективности лицензирования медицинской деятельности</w:t>
      </w:r>
    </w:p>
    <w:p w:rsidR="002F26DD" w:rsidRPr="00596AD3" w:rsidRDefault="002F26DD" w:rsidP="00264589">
      <w:pPr>
        <w:pStyle w:val="a8"/>
        <w:numPr>
          <w:ilvl w:val="1"/>
          <w:numId w:val="1"/>
        </w:numPr>
        <w:ind w:left="0" w:firstLine="0"/>
        <w:jc w:val="both"/>
        <w:rPr>
          <w:rFonts w:ascii="Times New Roman" w:hAnsi="Times New Roman"/>
          <w:sz w:val="28"/>
          <w:szCs w:val="28"/>
          <w:lang w:eastAsia="ru-RU"/>
        </w:rPr>
      </w:pPr>
      <w:r w:rsidRPr="00596AD3">
        <w:rPr>
          <w:rFonts w:ascii="Times New Roman" w:hAnsi="Times New Roman"/>
          <w:sz w:val="28"/>
          <w:szCs w:val="28"/>
        </w:rPr>
        <w:t>Анализ и оценка эффективности лицензирования фармацевтической деятельности.</w:t>
      </w:r>
    </w:p>
    <w:p w:rsidR="002F26DD" w:rsidRPr="00596AD3" w:rsidRDefault="002F26DD" w:rsidP="00264589">
      <w:pPr>
        <w:pStyle w:val="a8"/>
        <w:numPr>
          <w:ilvl w:val="1"/>
          <w:numId w:val="1"/>
        </w:numPr>
        <w:ind w:left="0" w:firstLine="0"/>
        <w:jc w:val="both"/>
        <w:rPr>
          <w:rFonts w:ascii="Times New Roman" w:hAnsi="Times New Roman"/>
          <w:sz w:val="28"/>
          <w:szCs w:val="28"/>
          <w:lang w:eastAsia="ru-RU"/>
        </w:rPr>
      </w:pPr>
      <w:r w:rsidRPr="00596AD3">
        <w:rPr>
          <w:rFonts w:ascii="Times New Roman" w:hAnsi="Times New Roman"/>
          <w:sz w:val="28"/>
          <w:szCs w:val="28"/>
        </w:rPr>
        <w:t xml:space="preserve">Анализ и оценка эффективности лицензирования деятельности по обороту наркотических средств, психотропных веществ и их </w:t>
      </w:r>
      <w:proofErr w:type="spellStart"/>
      <w:r w:rsidRPr="00596AD3">
        <w:rPr>
          <w:rFonts w:ascii="Times New Roman" w:hAnsi="Times New Roman"/>
          <w:sz w:val="28"/>
          <w:szCs w:val="28"/>
        </w:rPr>
        <w:t>прекурсоров</w:t>
      </w:r>
      <w:proofErr w:type="spellEnd"/>
      <w:r w:rsidRPr="00596AD3">
        <w:rPr>
          <w:rFonts w:ascii="Times New Roman" w:hAnsi="Times New Roman"/>
          <w:sz w:val="28"/>
          <w:szCs w:val="28"/>
        </w:rPr>
        <w:t xml:space="preserve">, культивированию </w:t>
      </w:r>
      <w:proofErr w:type="spellStart"/>
      <w:r w:rsidRPr="00596AD3">
        <w:rPr>
          <w:rFonts w:ascii="Times New Roman" w:hAnsi="Times New Roman"/>
          <w:sz w:val="28"/>
          <w:szCs w:val="28"/>
        </w:rPr>
        <w:t>наркосодержащих</w:t>
      </w:r>
      <w:proofErr w:type="spellEnd"/>
      <w:r w:rsidRPr="00596AD3">
        <w:rPr>
          <w:rFonts w:ascii="Times New Roman" w:hAnsi="Times New Roman"/>
          <w:sz w:val="28"/>
          <w:szCs w:val="28"/>
        </w:rPr>
        <w:t xml:space="preserve"> растений.</w:t>
      </w:r>
    </w:p>
    <w:p w:rsidR="002F26DD" w:rsidRPr="00596AD3" w:rsidRDefault="002F26DD" w:rsidP="00264589">
      <w:pPr>
        <w:pStyle w:val="a8"/>
        <w:numPr>
          <w:ilvl w:val="0"/>
          <w:numId w:val="1"/>
        </w:numPr>
        <w:ind w:left="0" w:firstLine="0"/>
        <w:jc w:val="both"/>
        <w:rPr>
          <w:rFonts w:ascii="Times New Roman" w:hAnsi="Times New Roman"/>
          <w:sz w:val="28"/>
          <w:szCs w:val="28"/>
          <w:lang w:eastAsia="ru-RU"/>
        </w:rPr>
      </w:pPr>
      <w:r w:rsidRPr="00596AD3">
        <w:rPr>
          <w:rFonts w:ascii="Times New Roman" w:hAnsi="Times New Roman"/>
          <w:sz w:val="28"/>
          <w:szCs w:val="28"/>
          <w:lang w:eastAsia="ru-RU"/>
        </w:rPr>
        <w:t>Выводы и предложения по осуществлению лицензирования конкретных видов деятельности.</w:t>
      </w:r>
    </w:p>
    <w:p w:rsidR="002F26DD" w:rsidRPr="00596AD3" w:rsidRDefault="002F26DD" w:rsidP="002F26DD">
      <w:pPr>
        <w:pStyle w:val="2"/>
        <w:jc w:val="both"/>
        <w:sectPr w:rsidR="002F26DD" w:rsidRPr="00596AD3" w:rsidSect="008B1DC6">
          <w:pgSz w:w="11906" w:h="16838" w:code="9"/>
          <w:pgMar w:top="567" w:right="851" w:bottom="567" w:left="1418" w:header="709" w:footer="709" w:gutter="0"/>
          <w:cols w:space="708"/>
          <w:docGrid w:linePitch="360"/>
        </w:sectPr>
      </w:pPr>
    </w:p>
    <w:p w:rsidR="002F26DD" w:rsidRPr="00596AD3" w:rsidRDefault="002F26DD" w:rsidP="002F26DD">
      <w:pPr>
        <w:pStyle w:val="a8"/>
        <w:autoSpaceDE w:val="0"/>
        <w:autoSpaceDN w:val="0"/>
        <w:adjustRightInd w:val="0"/>
        <w:spacing w:after="0" w:line="240" w:lineRule="auto"/>
        <w:ind w:left="142"/>
        <w:jc w:val="both"/>
        <w:outlineLvl w:val="0"/>
        <w:rPr>
          <w:rFonts w:ascii="Times New Roman" w:hAnsi="Times New Roman"/>
          <w:b/>
          <w:sz w:val="28"/>
          <w:szCs w:val="28"/>
        </w:rPr>
      </w:pPr>
      <w:r w:rsidRPr="00596AD3">
        <w:rPr>
          <w:rFonts w:ascii="Times New Roman" w:hAnsi="Times New Roman"/>
          <w:b/>
          <w:sz w:val="28"/>
          <w:szCs w:val="28"/>
        </w:rPr>
        <w:lastRenderedPageBreak/>
        <w:t>1. Состояние нормативно-правового регулирования в области лицензирования конкретных видов деятельности</w:t>
      </w:r>
    </w:p>
    <w:p w:rsidR="002F26DD" w:rsidRPr="00596AD3" w:rsidRDefault="002F26DD" w:rsidP="002F26DD">
      <w:pPr>
        <w:ind w:left="-567" w:right="-598"/>
        <w:jc w:val="center"/>
        <w:rPr>
          <w:b/>
          <w:i/>
          <w:sz w:val="28"/>
          <w:szCs w:val="28"/>
        </w:rPr>
      </w:pPr>
    </w:p>
    <w:p w:rsidR="002F26DD" w:rsidRPr="00596AD3" w:rsidRDefault="002F26DD" w:rsidP="002F26DD">
      <w:pPr>
        <w:ind w:left="-567" w:right="-598"/>
        <w:jc w:val="center"/>
        <w:rPr>
          <w:b/>
          <w:i/>
          <w:sz w:val="28"/>
          <w:szCs w:val="28"/>
        </w:rPr>
      </w:pPr>
    </w:p>
    <w:p w:rsidR="002F26DD" w:rsidRPr="00596AD3" w:rsidRDefault="002F26DD" w:rsidP="002F26DD">
      <w:pPr>
        <w:ind w:left="-567" w:right="-598"/>
        <w:jc w:val="center"/>
        <w:rPr>
          <w:b/>
          <w:i/>
          <w:sz w:val="28"/>
          <w:szCs w:val="28"/>
        </w:rPr>
      </w:pPr>
      <w:r w:rsidRPr="00596AD3">
        <w:rPr>
          <w:b/>
          <w:i/>
          <w:sz w:val="28"/>
          <w:szCs w:val="28"/>
        </w:rPr>
        <w:t xml:space="preserve">Перечень основных нормативных правовых актов в области лицензирования медицинской деятельности, </w:t>
      </w:r>
    </w:p>
    <w:p w:rsidR="002F26DD" w:rsidRPr="00596AD3" w:rsidRDefault="002F26DD" w:rsidP="002F26DD">
      <w:pPr>
        <w:ind w:left="-567" w:right="-598"/>
        <w:jc w:val="center"/>
        <w:rPr>
          <w:b/>
          <w:i/>
          <w:sz w:val="28"/>
          <w:szCs w:val="28"/>
        </w:rPr>
      </w:pPr>
      <w:r w:rsidRPr="00596AD3">
        <w:rPr>
          <w:b/>
          <w:i/>
          <w:sz w:val="28"/>
          <w:szCs w:val="28"/>
        </w:rPr>
        <w:t xml:space="preserve">фармацевтической деятельности и деятельности по обороту наркотических средств, психотропных веществ и их </w:t>
      </w:r>
      <w:proofErr w:type="spellStart"/>
      <w:r w:rsidRPr="00596AD3">
        <w:rPr>
          <w:b/>
          <w:i/>
          <w:sz w:val="28"/>
          <w:szCs w:val="28"/>
        </w:rPr>
        <w:t>прекурсоров</w:t>
      </w:r>
      <w:proofErr w:type="spellEnd"/>
      <w:r w:rsidRPr="00596AD3">
        <w:rPr>
          <w:b/>
          <w:i/>
          <w:sz w:val="28"/>
          <w:szCs w:val="28"/>
        </w:rPr>
        <w:t xml:space="preserve">, культивированию </w:t>
      </w:r>
      <w:proofErr w:type="spellStart"/>
      <w:r w:rsidRPr="00596AD3">
        <w:rPr>
          <w:b/>
          <w:i/>
          <w:sz w:val="28"/>
          <w:szCs w:val="28"/>
        </w:rPr>
        <w:t>наркосодержащих</w:t>
      </w:r>
      <w:proofErr w:type="spellEnd"/>
      <w:r w:rsidRPr="00596AD3">
        <w:rPr>
          <w:b/>
          <w:i/>
          <w:sz w:val="28"/>
          <w:szCs w:val="28"/>
        </w:rPr>
        <w:t xml:space="preserve"> растений</w:t>
      </w:r>
    </w:p>
    <w:p w:rsidR="002F26DD" w:rsidRPr="00596AD3" w:rsidRDefault="002F26DD" w:rsidP="002F26DD">
      <w:pPr>
        <w:ind w:left="-567" w:right="-598"/>
        <w:jc w:val="center"/>
        <w:rPr>
          <w:b/>
          <w:i/>
          <w:sz w:val="28"/>
          <w:szCs w:val="28"/>
        </w:rPr>
      </w:pPr>
    </w:p>
    <w:p w:rsidR="002F26DD" w:rsidRPr="00596AD3" w:rsidRDefault="002F26DD" w:rsidP="002F26DD">
      <w:pPr>
        <w:ind w:left="-567" w:right="-598"/>
        <w:jc w:val="center"/>
        <w:rPr>
          <w:b/>
          <w:i/>
          <w:sz w:val="28"/>
          <w:szCs w:val="28"/>
        </w:rPr>
      </w:pPr>
    </w:p>
    <w:p w:rsidR="007F0866" w:rsidRPr="00596AD3" w:rsidRDefault="007F0866" w:rsidP="002F26DD">
      <w:pPr>
        <w:ind w:left="-567" w:right="-598"/>
        <w:jc w:val="center"/>
        <w:rPr>
          <w:b/>
          <w:i/>
          <w:sz w:val="28"/>
          <w:szCs w:val="28"/>
        </w:rPr>
      </w:pPr>
    </w:p>
    <w:tbl>
      <w:tblPr>
        <w:tblW w:w="153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98"/>
        <w:gridCol w:w="9000"/>
      </w:tblGrid>
      <w:tr w:rsidR="00596AD3" w:rsidRPr="00596AD3" w:rsidTr="002F26DD">
        <w:trPr>
          <w:trHeight w:val="643"/>
        </w:trPr>
        <w:tc>
          <w:tcPr>
            <w:tcW w:w="817" w:type="dxa"/>
          </w:tcPr>
          <w:p w:rsidR="002F26DD" w:rsidRPr="00596AD3" w:rsidRDefault="002F26DD" w:rsidP="002F26DD">
            <w:pPr>
              <w:ind w:left="425" w:right="-598" w:hanging="284"/>
              <w:rPr>
                <w:b/>
              </w:rPr>
            </w:pPr>
            <w:r w:rsidRPr="00596AD3">
              <w:rPr>
                <w:b/>
              </w:rPr>
              <w:t xml:space="preserve">  </w:t>
            </w:r>
          </w:p>
          <w:p w:rsidR="002F26DD" w:rsidRPr="00596AD3" w:rsidRDefault="002F26DD" w:rsidP="002F26DD">
            <w:pPr>
              <w:ind w:left="425" w:right="-598" w:hanging="284"/>
              <w:rPr>
                <w:b/>
              </w:rPr>
            </w:pPr>
            <w:r w:rsidRPr="00596AD3">
              <w:rPr>
                <w:b/>
              </w:rPr>
              <w:t xml:space="preserve">  №</w:t>
            </w:r>
          </w:p>
          <w:p w:rsidR="002F26DD" w:rsidRPr="00596AD3" w:rsidRDefault="002F26DD" w:rsidP="002F26DD">
            <w:pPr>
              <w:ind w:left="425" w:right="-598" w:hanging="284"/>
            </w:pPr>
            <w:r w:rsidRPr="00596AD3">
              <w:rPr>
                <w:b/>
                <w:lang w:val="en-US"/>
              </w:rPr>
              <w:t xml:space="preserve"> </w:t>
            </w:r>
            <w:proofErr w:type="gramStart"/>
            <w:r w:rsidRPr="00596AD3">
              <w:rPr>
                <w:b/>
              </w:rPr>
              <w:t>п</w:t>
            </w:r>
            <w:proofErr w:type="gramEnd"/>
            <w:r w:rsidRPr="00596AD3">
              <w:rPr>
                <w:b/>
              </w:rPr>
              <w:t>/п</w:t>
            </w:r>
          </w:p>
        </w:tc>
        <w:tc>
          <w:tcPr>
            <w:tcW w:w="5498" w:type="dxa"/>
          </w:tcPr>
          <w:p w:rsidR="002F26DD" w:rsidRPr="00596AD3" w:rsidRDefault="002F26DD" w:rsidP="002F26DD">
            <w:pPr>
              <w:ind w:right="-598"/>
              <w:rPr>
                <w:b/>
              </w:rPr>
            </w:pPr>
            <w:r w:rsidRPr="00596AD3">
              <w:rPr>
                <w:b/>
              </w:rPr>
              <w:t xml:space="preserve">        </w:t>
            </w:r>
          </w:p>
          <w:p w:rsidR="002F26DD" w:rsidRPr="00596AD3" w:rsidRDefault="002F26DD" w:rsidP="002F26DD">
            <w:pPr>
              <w:ind w:right="-598"/>
              <w:rPr>
                <w:b/>
              </w:rPr>
            </w:pPr>
          </w:p>
          <w:p w:rsidR="002F26DD" w:rsidRPr="00596AD3" w:rsidRDefault="002F26DD" w:rsidP="002F26DD">
            <w:pPr>
              <w:ind w:right="-598"/>
            </w:pPr>
            <w:r w:rsidRPr="00596AD3">
              <w:rPr>
                <w:b/>
              </w:rPr>
              <w:t>Наименование государственной услуги</w:t>
            </w:r>
          </w:p>
        </w:tc>
        <w:tc>
          <w:tcPr>
            <w:tcW w:w="9000" w:type="dxa"/>
          </w:tcPr>
          <w:p w:rsidR="002F26DD" w:rsidRPr="00596AD3" w:rsidRDefault="002F26DD" w:rsidP="002F26DD">
            <w:pPr>
              <w:ind w:right="-598"/>
              <w:jc w:val="center"/>
              <w:rPr>
                <w:b/>
              </w:rPr>
            </w:pPr>
          </w:p>
          <w:p w:rsidR="002F26DD" w:rsidRPr="00596AD3" w:rsidRDefault="002F26DD" w:rsidP="002F26DD">
            <w:pPr>
              <w:ind w:right="-598"/>
              <w:jc w:val="center"/>
              <w:rPr>
                <w:b/>
              </w:rPr>
            </w:pPr>
          </w:p>
          <w:p w:rsidR="002F26DD" w:rsidRPr="00596AD3" w:rsidRDefault="002F26DD" w:rsidP="002F26DD">
            <w:pPr>
              <w:ind w:right="-598"/>
              <w:rPr>
                <w:b/>
              </w:rPr>
            </w:pPr>
            <w:r w:rsidRPr="00596AD3">
              <w:rPr>
                <w:b/>
              </w:rPr>
              <w:t xml:space="preserve">       Нормативные правовые акты, регулирующие исполнение услуг</w:t>
            </w:r>
          </w:p>
          <w:p w:rsidR="002F26DD" w:rsidRPr="00596AD3" w:rsidRDefault="002F26DD" w:rsidP="002F26DD">
            <w:pPr>
              <w:ind w:right="-598"/>
              <w:jc w:val="center"/>
            </w:pPr>
          </w:p>
          <w:p w:rsidR="002F26DD" w:rsidRPr="00596AD3" w:rsidRDefault="002F26DD" w:rsidP="002F26DD">
            <w:pPr>
              <w:ind w:right="-598"/>
              <w:jc w:val="center"/>
            </w:pPr>
          </w:p>
        </w:tc>
      </w:tr>
      <w:tr w:rsidR="00596AD3" w:rsidRPr="00596AD3" w:rsidTr="002F26DD">
        <w:trPr>
          <w:trHeight w:val="158"/>
        </w:trPr>
        <w:tc>
          <w:tcPr>
            <w:tcW w:w="817" w:type="dxa"/>
          </w:tcPr>
          <w:p w:rsidR="002F26DD" w:rsidRPr="00596AD3" w:rsidRDefault="002F26DD" w:rsidP="002F26DD">
            <w:pPr>
              <w:ind w:right="-598"/>
              <w:rPr>
                <w:b/>
              </w:rPr>
            </w:pPr>
            <w:r w:rsidRPr="00596AD3">
              <w:t xml:space="preserve">  </w:t>
            </w:r>
            <w:r w:rsidRPr="00596AD3">
              <w:rPr>
                <w:b/>
              </w:rPr>
              <w:t>1</w:t>
            </w:r>
          </w:p>
        </w:tc>
        <w:tc>
          <w:tcPr>
            <w:tcW w:w="5498" w:type="dxa"/>
          </w:tcPr>
          <w:p w:rsidR="002F26DD" w:rsidRPr="00596AD3" w:rsidRDefault="002F26DD" w:rsidP="002F26DD">
            <w:pPr>
              <w:ind w:right="-598"/>
              <w:rPr>
                <w:b/>
              </w:rPr>
            </w:pPr>
            <w:r w:rsidRPr="00596AD3">
              <w:t xml:space="preserve">                  </w:t>
            </w:r>
            <w:r w:rsidRPr="00596AD3">
              <w:rPr>
                <w:b/>
              </w:rPr>
              <w:t>2</w:t>
            </w:r>
          </w:p>
        </w:tc>
        <w:tc>
          <w:tcPr>
            <w:tcW w:w="9000" w:type="dxa"/>
          </w:tcPr>
          <w:p w:rsidR="002F26DD" w:rsidRPr="00596AD3" w:rsidRDefault="002F26DD" w:rsidP="002F26DD">
            <w:pPr>
              <w:ind w:right="-598"/>
              <w:rPr>
                <w:b/>
              </w:rPr>
            </w:pPr>
            <w:r w:rsidRPr="00596AD3">
              <w:t xml:space="preserve">                            </w:t>
            </w:r>
            <w:r w:rsidRPr="00596AD3">
              <w:rPr>
                <w:lang w:val="en-US"/>
              </w:rPr>
              <w:t xml:space="preserve">                                    </w:t>
            </w:r>
            <w:r w:rsidRPr="00596AD3">
              <w:rPr>
                <w:b/>
              </w:rPr>
              <w:t>3</w:t>
            </w:r>
          </w:p>
        </w:tc>
      </w:tr>
      <w:tr w:rsidR="00596AD3" w:rsidRPr="00596AD3" w:rsidTr="002F26DD">
        <w:trPr>
          <w:trHeight w:val="713"/>
        </w:trPr>
        <w:tc>
          <w:tcPr>
            <w:tcW w:w="817" w:type="dxa"/>
          </w:tcPr>
          <w:p w:rsidR="002F26DD" w:rsidRPr="00596AD3" w:rsidRDefault="002F26DD" w:rsidP="002F26DD">
            <w:pPr>
              <w:ind w:right="-598"/>
              <w:rPr>
                <w:b/>
              </w:rPr>
            </w:pPr>
            <w:r w:rsidRPr="00596AD3">
              <w:rPr>
                <w:b/>
              </w:rPr>
              <w:t xml:space="preserve">  1</w:t>
            </w:r>
          </w:p>
          <w:p w:rsidR="002F26DD" w:rsidRPr="00596AD3" w:rsidRDefault="002F26DD" w:rsidP="002F26DD">
            <w:pPr>
              <w:ind w:right="-598"/>
            </w:pPr>
          </w:p>
          <w:p w:rsidR="002F26DD" w:rsidRPr="00596AD3" w:rsidRDefault="002F26DD" w:rsidP="002F26DD">
            <w:pPr>
              <w:ind w:right="-598"/>
            </w:pPr>
          </w:p>
          <w:p w:rsidR="002F26DD" w:rsidRPr="00596AD3" w:rsidRDefault="002F26DD" w:rsidP="002F26DD">
            <w:pPr>
              <w:ind w:right="-598"/>
            </w:pPr>
          </w:p>
          <w:p w:rsidR="002F26DD" w:rsidRPr="00596AD3" w:rsidRDefault="002F26DD" w:rsidP="002F26DD">
            <w:pPr>
              <w:ind w:right="-598"/>
              <w:rPr>
                <w:b/>
              </w:rPr>
            </w:pPr>
            <w:r w:rsidRPr="00596AD3">
              <w:t xml:space="preserve">   </w:t>
            </w:r>
          </w:p>
        </w:tc>
        <w:tc>
          <w:tcPr>
            <w:tcW w:w="5498" w:type="dxa"/>
          </w:tcPr>
          <w:p w:rsidR="002F26DD" w:rsidRPr="00596AD3" w:rsidRDefault="002F26DD" w:rsidP="002F26DD">
            <w:pPr>
              <w:jc w:val="center"/>
              <w:rPr>
                <w:b/>
              </w:rPr>
            </w:pPr>
            <w:r w:rsidRPr="00596AD3">
              <w:rPr>
                <w:rStyle w:val="25"/>
              </w:rP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96AD3">
              <w:rPr>
                <w:rStyle w:val="25"/>
              </w:rPr>
              <w:t>Сколково</w:t>
            </w:r>
            <w:proofErr w:type="spellEnd"/>
            <w:r w:rsidRPr="00596AD3">
              <w:rPr>
                <w:rStyle w:val="25"/>
              </w:rPr>
              <w:t>»)</w:t>
            </w:r>
            <w:r w:rsidRPr="00596AD3">
              <w:rPr>
                <w:b/>
              </w:rPr>
              <w:t xml:space="preserve"> </w:t>
            </w:r>
          </w:p>
          <w:p w:rsidR="002F26DD" w:rsidRPr="00596AD3" w:rsidRDefault="002F26DD" w:rsidP="002F26DD">
            <w:pPr>
              <w:jc w:val="center"/>
              <w:rPr>
                <w:b/>
              </w:rPr>
            </w:pPr>
          </w:p>
          <w:p w:rsidR="002F26DD" w:rsidRPr="00596AD3" w:rsidRDefault="002F26DD" w:rsidP="002F26DD">
            <w:pPr>
              <w:jc w:val="center"/>
              <w:rPr>
                <w:b/>
              </w:rPr>
            </w:pPr>
          </w:p>
        </w:tc>
        <w:tc>
          <w:tcPr>
            <w:tcW w:w="9000" w:type="dxa"/>
          </w:tcPr>
          <w:p w:rsidR="002F26DD" w:rsidRPr="00596AD3" w:rsidRDefault="002F26DD" w:rsidP="002F26DD">
            <w:pPr>
              <w:ind w:right="88" w:firstLine="0"/>
            </w:pPr>
            <w:r w:rsidRPr="00596AD3">
              <w:t>- Федеральный  закон от 4 мая 2011 года № 99-ФЗ «О лицензировании отдельных видов деятельности»</w:t>
            </w:r>
          </w:p>
          <w:p w:rsidR="002F26DD" w:rsidRPr="00596AD3" w:rsidRDefault="002F26DD" w:rsidP="002F26DD">
            <w:pPr>
              <w:pStyle w:val="ConsPlusNormal"/>
              <w:tabs>
                <w:tab w:val="left" w:pos="317"/>
              </w:tabs>
              <w:ind w:firstLine="0"/>
              <w:jc w:val="both"/>
              <w:rPr>
                <w:rFonts w:ascii="Times New Roman" w:hAnsi="Times New Roman" w:cs="Times New Roman"/>
                <w:sz w:val="24"/>
                <w:szCs w:val="24"/>
              </w:rPr>
            </w:pPr>
            <w:r w:rsidRPr="00596AD3">
              <w:rPr>
                <w:rFonts w:ascii="Times New Roman" w:hAnsi="Times New Roman" w:cs="Times New Roman"/>
                <w:sz w:val="24"/>
                <w:szCs w:val="24"/>
              </w:rPr>
              <w:t xml:space="preserve">- </w:t>
            </w:r>
            <w:hyperlink r:id="rId10" w:history="1">
              <w:r w:rsidRPr="00596AD3">
                <w:rPr>
                  <w:rFonts w:ascii="Times New Roman" w:hAnsi="Times New Roman" w:cs="Times New Roman"/>
                  <w:sz w:val="24"/>
                  <w:szCs w:val="24"/>
                </w:rPr>
                <w:t>Федеральный закон</w:t>
              </w:r>
            </w:hyperlink>
            <w:r w:rsidRPr="00596AD3">
              <w:rPr>
                <w:rFonts w:ascii="Times New Roman" w:hAnsi="Times New Roman" w:cs="Times New Roman"/>
                <w:sz w:val="24"/>
                <w:szCs w:val="24"/>
              </w:rPr>
              <w:t xml:space="preserve"> от 21 ноября 2011 года № 323-ФЗ «Об основах охраны здоровья граждан в Российской Федерации»</w:t>
            </w:r>
          </w:p>
          <w:p w:rsidR="002F26DD" w:rsidRPr="00596AD3" w:rsidRDefault="002F26DD" w:rsidP="002F26DD">
            <w:pPr>
              <w:pStyle w:val="ConsPlusNormal"/>
              <w:tabs>
                <w:tab w:val="left" w:pos="317"/>
              </w:tabs>
              <w:ind w:firstLine="0"/>
              <w:jc w:val="both"/>
              <w:rPr>
                <w:rFonts w:ascii="Times New Roman" w:hAnsi="Times New Roman" w:cs="Times New Roman"/>
                <w:sz w:val="24"/>
                <w:szCs w:val="24"/>
              </w:rPr>
            </w:pPr>
            <w:r w:rsidRPr="00596AD3">
              <w:rPr>
                <w:rFonts w:ascii="Times New Roman" w:hAnsi="Times New Roman" w:cs="Times New Roman"/>
                <w:sz w:val="24"/>
                <w:szCs w:val="24"/>
              </w:rPr>
              <w:t>- Постановление Правительства Российской Федерации от 21 ноября 2011 года</w:t>
            </w:r>
            <w:r w:rsidRPr="00596AD3">
              <w:rPr>
                <w:rFonts w:ascii="Times New Roman" w:hAnsi="Times New Roman" w:cs="Times New Roman"/>
                <w:sz w:val="24"/>
                <w:szCs w:val="24"/>
              </w:rPr>
              <w:br/>
              <w:t>№ 957 «Об организации лицензирования отдельных видов деятельности»</w:t>
            </w:r>
          </w:p>
          <w:p w:rsidR="002F26DD" w:rsidRPr="00596AD3" w:rsidRDefault="002F26DD" w:rsidP="002F26DD">
            <w:pPr>
              <w:ind w:firstLine="0"/>
              <w:rPr>
                <w:rStyle w:val="25"/>
              </w:rPr>
            </w:pPr>
            <w:r w:rsidRPr="00596AD3">
              <w:t xml:space="preserve">- </w:t>
            </w:r>
            <w:r w:rsidRPr="00596AD3">
              <w:rPr>
                <w:rStyle w:val="25"/>
              </w:rPr>
              <w:t>Постановление Правительства Российской Федерации от 16 апреля 2012 года</w:t>
            </w:r>
            <w:r w:rsidRPr="00596AD3">
              <w:rPr>
                <w:rStyle w:val="25"/>
              </w:rPr>
              <w:br/>
              <w:t>№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96AD3">
              <w:rPr>
                <w:rStyle w:val="25"/>
              </w:rPr>
              <w:t>Сколково</w:t>
            </w:r>
            <w:proofErr w:type="spellEnd"/>
            <w:r w:rsidRPr="00596AD3">
              <w:rPr>
                <w:rStyle w:val="25"/>
              </w:rPr>
              <w:t>»)»</w:t>
            </w:r>
          </w:p>
          <w:p w:rsidR="002F26DD" w:rsidRPr="00596AD3" w:rsidRDefault="002F26DD" w:rsidP="002F26DD">
            <w:pPr>
              <w:pStyle w:val="af5"/>
              <w:spacing w:before="0" w:beforeAutospacing="0" w:after="0" w:afterAutospacing="0"/>
              <w:jc w:val="both"/>
            </w:pPr>
            <w:r w:rsidRPr="00596AD3">
              <w:t xml:space="preserve">- </w:t>
            </w:r>
            <w:hyperlink r:id="rId11" w:history="1">
              <w:r w:rsidRPr="00596AD3">
                <w:rPr>
                  <w:rStyle w:val="af8"/>
                  <w:color w:val="auto"/>
                </w:rPr>
                <w:t>Указ Президента Удмуртской Республики от 26 октября 2012 года № 200</w:t>
              </w:r>
              <w:r w:rsidRPr="00596AD3">
                <w:rPr>
                  <w:rStyle w:val="af8"/>
                  <w:color w:val="auto"/>
                </w:rPr>
                <w:br/>
              </w:r>
              <w:r w:rsidRPr="00596AD3">
                <w:rPr>
                  <w:rStyle w:val="af8"/>
                  <w:b/>
                  <w:color w:val="auto"/>
                </w:rPr>
                <w:t>«</w:t>
              </w:r>
              <w:r w:rsidRPr="00596AD3">
                <w:rPr>
                  <w:rStyle w:val="af8"/>
                  <w:color w:val="auto"/>
                </w:rPr>
                <w:t xml:space="preserve">Об утверждении Административного регламента Управления </w:t>
              </w:r>
              <w:r w:rsidRPr="00596AD3">
                <w:rPr>
                  <w:rStyle w:val="af8"/>
                  <w:color w:val="auto"/>
                </w:rPr>
                <w:br/>
                <w:t xml:space="preserve">по лицензированию медицинской и фармацевтической деятельности при Правительстве Удмуртской Республики по предоставлению </w:t>
              </w:r>
              <w:r w:rsidRPr="00596AD3">
                <w:rPr>
                  <w:rStyle w:val="af8"/>
                  <w:color w:val="auto"/>
                </w:rPr>
                <w:br/>
                <w:t>государственной услуги «Лицензирование медицинской деятельности</w:t>
              </w:r>
              <w:r w:rsidRPr="00596AD3">
                <w:rPr>
                  <w:rStyle w:val="af8"/>
                  <w:b/>
                  <w:color w:val="auto"/>
                </w:rPr>
                <w:t>»</w:t>
              </w:r>
            </w:hyperlink>
          </w:p>
          <w:p w:rsidR="002F26DD" w:rsidRPr="00596AD3" w:rsidRDefault="002F26DD" w:rsidP="002F26DD">
            <w:pPr>
              <w:pStyle w:val="af5"/>
              <w:spacing w:before="0" w:beforeAutospacing="0" w:after="0" w:afterAutospacing="0"/>
              <w:jc w:val="both"/>
            </w:pPr>
          </w:p>
        </w:tc>
      </w:tr>
      <w:tr w:rsidR="00596AD3" w:rsidRPr="00596AD3" w:rsidTr="002F26DD">
        <w:trPr>
          <w:trHeight w:val="354"/>
        </w:trPr>
        <w:tc>
          <w:tcPr>
            <w:tcW w:w="817" w:type="dxa"/>
          </w:tcPr>
          <w:p w:rsidR="002F26DD" w:rsidRPr="00596AD3" w:rsidRDefault="002F26DD" w:rsidP="002F26DD">
            <w:pPr>
              <w:ind w:right="-598"/>
            </w:pPr>
            <w:r w:rsidRPr="00596AD3">
              <w:lastRenderedPageBreak/>
              <w:t xml:space="preserve">    </w:t>
            </w:r>
          </w:p>
          <w:p w:rsidR="002F26DD" w:rsidRPr="00596AD3" w:rsidRDefault="002F26DD" w:rsidP="002F26DD">
            <w:pPr>
              <w:ind w:right="-598"/>
              <w:rPr>
                <w:b/>
              </w:rPr>
            </w:pPr>
            <w:r w:rsidRPr="00596AD3">
              <w:rPr>
                <w:b/>
              </w:rPr>
              <w:t xml:space="preserve">  2</w:t>
            </w:r>
          </w:p>
        </w:tc>
        <w:tc>
          <w:tcPr>
            <w:tcW w:w="5498" w:type="dxa"/>
          </w:tcPr>
          <w:p w:rsidR="002F26DD" w:rsidRPr="00596AD3" w:rsidRDefault="002F26DD" w:rsidP="002F26DD">
            <w:pPr>
              <w:jc w:val="center"/>
            </w:pPr>
            <w:r w:rsidRPr="00596AD3">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F26DD" w:rsidRPr="00596AD3" w:rsidRDefault="002F26DD" w:rsidP="002F26DD">
            <w:pPr>
              <w:jc w:val="center"/>
            </w:pPr>
          </w:p>
        </w:tc>
        <w:tc>
          <w:tcPr>
            <w:tcW w:w="9000" w:type="dxa"/>
          </w:tcPr>
          <w:p w:rsidR="002F26DD" w:rsidRPr="00596AD3" w:rsidRDefault="002F26DD" w:rsidP="002F26DD">
            <w:pPr>
              <w:ind w:right="88" w:firstLine="0"/>
            </w:pPr>
            <w:r w:rsidRPr="00596AD3">
              <w:t>- Федеральный  закон от 4 мая 2011 года № 99-ФЗ «О лицензировании отдельных видов деятельности»</w:t>
            </w:r>
          </w:p>
          <w:p w:rsidR="002F26DD" w:rsidRPr="00596AD3" w:rsidRDefault="002F26DD" w:rsidP="002F26DD">
            <w:pPr>
              <w:pStyle w:val="ConsPlusNormal"/>
              <w:tabs>
                <w:tab w:val="left" w:pos="317"/>
              </w:tabs>
              <w:ind w:firstLine="0"/>
              <w:jc w:val="both"/>
              <w:rPr>
                <w:rFonts w:ascii="Times New Roman" w:hAnsi="Times New Roman" w:cs="Times New Roman"/>
                <w:sz w:val="24"/>
                <w:szCs w:val="24"/>
              </w:rPr>
            </w:pPr>
            <w:r w:rsidRPr="00596AD3">
              <w:rPr>
                <w:rFonts w:ascii="Times New Roman" w:hAnsi="Times New Roman" w:cs="Times New Roman"/>
                <w:sz w:val="24"/>
                <w:szCs w:val="24"/>
              </w:rPr>
              <w:t xml:space="preserve">- </w:t>
            </w:r>
            <w:hyperlink r:id="rId12" w:history="1">
              <w:r w:rsidRPr="00596AD3">
                <w:rPr>
                  <w:rFonts w:ascii="Times New Roman" w:hAnsi="Times New Roman" w:cs="Times New Roman"/>
                  <w:sz w:val="24"/>
                  <w:szCs w:val="24"/>
                </w:rPr>
                <w:t>Федеральный закон</w:t>
              </w:r>
            </w:hyperlink>
            <w:r w:rsidRPr="00596AD3">
              <w:rPr>
                <w:rFonts w:ascii="Times New Roman" w:hAnsi="Times New Roman" w:cs="Times New Roman"/>
                <w:sz w:val="24"/>
                <w:szCs w:val="24"/>
              </w:rPr>
              <w:t xml:space="preserve"> от 21 ноября 2011 года № 323-ФЗ «Об основах охраны здоровья граждан в Российской Федерации»</w:t>
            </w:r>
          </w:p>
          <w:p w:rsidR="002F26DD" w:rsidRPr="00596AD3" w:rsidRDefault="002F26DD" w:rsidP="002F26DD">
            <w:pPr>
              <w:pStyle w:val="ConsPlusNormal"/>
              <w:tabs>
                <w:tab w:val="left" w:pos="317"/>
              </w:tabs>
              <w:ind w:firstLine="0"/>
              <w:jc w:val="both"/>
              <w:rPr>
                <w:rFonts w:ascii="Times New Roman" w:hAnsi="Times New Roman" w:cs="Times New Roman"/>
                <w:sz w:val="24"/>
                <w:szCs w:val="24"/>
              </w:rPr>
            </w:pPr>
            <w:r w:rsidRPr="00596AD3">
              <w:rPr>
                <w:rFonts w:ascii="Times New Roman" w:hAnsi="Times New Roman" w:cs="Times New Roman"/>
                <w:sz w:val="24"/>
                <w:szCs w:val="24"/>
              </w:rPr>
              <w:t>- Постановление Правительства Российской Федерации от 21 ноября 2011 года</w:t>
            </w:r>
            <w:r w:rsidRPr="00596AD3">
              <w:rPr>
                <w:rFonts w:ascii="Times New Roman" w:hAnsi="Times New Roman" w:cs="Times New Roman"/>
                <w:sz w:val="24"/>
                <w:szCs w:val="24"/>
              </w:rPr>
              <w:br/>
              <w:t>№ 957 «Об организации лицензирования отдельных видов деятельности»</w:t>
            </w:r>
          </w:p>
          <w:p w:rsidR="002F26DD" w:rsidRPr="00596AD3" w:rsidRDefault="002F26DD" w:rsidP="002F26DD">
            <w:pPr>
              <w:ind w:firstLine="0"/>
              <w:rPr>
                <w:rStyle w:val="5"/>
                <w:bCs/>
              </w:rPr>
            </w:pPr>
            <w:r w:rsidRPr="00596AD3">
              <w:t xml:space="preserve">- </w:t>
            </w:r>
            <w:r w:rsidRPr="00596AD3">
              <w:rPr>
                <w:rStyle w:val="5"/>
                <w:bCs/>
              </w:rPr>
              <w:t>Постановление Правительства Российской Федерации от 22 декабря 2011 года</w:t>
            </w:r>
            <w:r w:rsidRPr="00596AD3">
              <w:rPr>
                <w:rStyle w:val="5"/>
                <w:bCs/>
              </w:rPr>
              <w:br/>
              <w:t xml:space="preserve">№ 1081 «О лицензировании фармацевтической деятельности» </w:t>
            </w:r>
          </w:p>
          <w:p w:rsidR="002F26DD" w:rsidRPr="00596AD3" w:rsidRDefault="002F26DD" w:rsidP="002F26DD">
            <w:pPr>
              <w:ind w:firstLine="0"/>
              <w:rPr>
                <w:rStyle w:val="5"/>
                <w:bCs/>
              </w:rPr>
            </w:pPr>
            <w:r w:rsidRPr="00596AD3">
              <w:rPr>
                <w:rStyle w:val="5"/>
                <w:bCs/>
              </w:rPr>
              <w:t xml:space="preserve">- Приказ Министерства здравоохранения РФ от 7 июля 2015 г. </w:t>
            </w:r>
            <w:r w:rsidR="00264589" w:rsidRPr="00596AD3">
              <w:rPr>
                <w:rStyle w:val="5"/>
                <w:bCs/>
              </w:rPr>
              <w:t>№</w:t>
            </w:r>
            <w:r w:rsidRPr="00596AD3">
              <w:rPr>
                <w:rStyle w:val="5"/>
                <w:bCs/>
              </w:rPr>
              <w:t xml:space="preserve"> 419н «Об утверждении Административного регламента по предоставлению органами исполнительной власти субъектов РФ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2F26DD" w:rsidRPr="00596AD3" w:rsidRDefault="002F26DD" w:rsidP="002F26DD">
            <w:pPr>
              <w:pStyle w:val="af5"/>
              <w:spacing w:before="0" w:beforeAutospacing="0" w:after="0" w:afterAutospacing="0"/>
              <w:jc w:val="both"/>
            </w:pPr>
          </w:p>
        </w:tc>
      </w:tr>
      <w:tr w:rsidR="00596AD3" w:rsidRPr="00596AD3" w:rsidTr="007F0866">
        <w:trPr>
          <w:trHeight w:val="2542"/>
        </w:trPr>
        <w:tc>
          <w:tcPr>
            <w:tcW w:w="817" w:type="dxa"/>
          </w:tcPr>
          <w:p w:rsidR="002F26DD" w:rsidRPr="00596AD3" w:rsidRDefault="002F26DD" w:rsidP="002F26DD">
            <w:pPr>
              <w:ind w:right="-598"/>
              <w:rPr>
                <w:b/>
              </w:rPr>
            </w:pPr>
            <w:r w:rsidRPr="00596AD3">
              <w:rPr>
                <w:b/>
              </w:rPr>
              <w:t xml:space="preserve">  3</w:t>
            </w:r>
          </w:p>
        </w:tc>
        <w:tc>
          <w:tcPr>
            <w:tcW w:w="5498" w:type="dxa"/>
          </w:tcPr>
          <w:p w:rsidR="002F26DD" w:rsidRPr="00596AD3" w:rsidRDefault="002F26DD" w:rsidP="002F26DD">
            <w:pPr>
              <w:ind w:right="-250"/>
              <w:jc w:val="center"/>
            </w:pPr>
            <w:proofErr w:type="gramStart"/>
            <w:r w:rsidRPr="00596AD3">
              <w:t xml:space="preserve">Лицензирование деятельности по обороту наркотических средств, психотропных веществ и их </w:t>
            </w:r>
            <w:proofErr w:type="spellStart"/>
            <w:r w:rsidRPr="00596AD3">
              <w:t>прекурсоров</w:t>
            </w:r>
            <w:proofErr w:type="spellEnd"/>
            <w:r w:rsidRPr="00596AD3">
              <w:t xml:space="preserve">, культивированию </w:t>
            </w:r>
            <w:proofErr w:type="spellStart"/>
            <w:r w:rsidRPr="00596AD3">
              <w:t>наркосодержащих</w:t>
            </w:r>
            <w:proofErr w:type="spellEnd"/>
            <w:r w:rsidRPr="00596AD3">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596AD3">
              <w:t>прекурсоров</w:t>
            </w:r>
            <w:proofErr w:type="spellEnd"/>
            <w:r w:rsidRPr="00596AD3">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596AD3">
              <w:t xml:space="preserve"> власти)</w:t>
            </w:r>
          </w:p>
        </w:tc>
        <w:tc>
          <w:tcPr>
            <w:tcW w:w="9000" w:type="dxa"/>
          </w:tcPr>
          <w:p w:rsidR="002F26DD" w:rsidRPr="00596AD3" w:rsidRDefault="002F26DD" w:rsidP="002F26DD">
            <w:pPr>
              <w:ind w:right="88" w:firstLine="0"/>
            </w:pPr>
            <w:r w:rsidRPr="00596AD3">
              <w:t>- Федеральный  закон от 4 мая 2011 года № 99-ФЗ «О лицензировании отдельных видов деятельности»</w:t>
            </w:r>
          </w:p>
          <w:p w:rsidR="002F26DD" w:rsidRPr="00596AD3" w:rsidRDefault="002F26DD" w:rsidP="002F26DD">
            <w:pPr>
              <w:pStyle w:val="ConsPlusNormal"/>
              <w:tabs>
                <w:tab w:val="left" w:pos="317"/>
              </w:tabs>
              <w:ind w:firstLine="0"/>
              <w:jc w:val="both"/>
              <w:rPr>
                <w:rFonts w:ascii="Times New Roman" w:hAnsi="Times New Roman" w:cs="Times New Roman"/>
                <w:sz w:val="24"/>
                <w:szCs w:val="24"/>
              </w:rPr>
            </w:pPr>
            <w:r w:rsidRPr="00596AD3">
              <w:rPr>
                <w:rFonts w:ascii="Times New Roman" w:hAnsi="Times New Roman" w:cs="Times New Roman"/>
                <w:sz w:val="24"/>
                <w:szCs w:val="24"/>
              </w:rPr>
              <w:t xml:space="preserve">- </w:t>
            </w:r>
            <w:hyperlink r:id="rId13" w:history="1">
              <w:r w:rsidRPr="00596AD3">
                <w:rPr>
                  <w:rFonts w:ascii="Times New Roman" w:hAnsi="Times New Roman" w:cs="Times New Roman"/>
                  <w:sz w:val="24"/>
                  <w:szCs w:val="24"/>
                </w:rPr>
                <w:t>Федеральный закон</w:t>
              </w:r>
            </w:hyperlink>
            <w:r w:rsidRPr="00596AD3">
              <w:rPr>
                <w:rFonts w:ascii="Times New Roman" w:hAnsi="Times New Roman" w:cs="Times New Roman"/>
                <w:sz w:val="24"/>
                <w:szCs w:val="24"/>
              </w:rPr>
              <w:t xml:space="preserve"> от 21 ноября 2011 г. № 323-ФЗ «Об основах охраны здоровья граждан в Российской Федерации»</w:t>
            </w:r>
          </w:p>
          <w:p w:rsidR="002F26DD" w:rsidRPr="00596AD3" w:rsidRDefault="002F26DD" w:rsidP="002F26DD">
            <w:pPr>
              <w:pStyle w:val="ConsPlusNormal"/>
              <w:tabs>
                <w:tab w:val="left" w:pos="317"/>
              </w:tabs>
              <w:ind w:firstLine="0"/>
              <w:jc w:val="both"/>
              <w:rPr>
                <w:rFonts w:ascii="Times New Roman" w:hAnsi="Times New Roman" w:cs="Times New Roman"/>
                <w:sz w:val="24"/>
                <w:szCs w:val="24"/>
              </w:rPr>
            </w:pPr>
            <w:r w:rsidRPr="00596AD3">
              <w:rPr>
                <w:rFonts w:ascii="Times New Roman" w:hAnsi="Times New Roman" w:cs="Times New Roman"/>
                <w:sz w:val="24"/>
                <w:szCs w:val="24"/>
              </w:rPr>
              <w:t>- Постановление Правительства Российской Федерации от 21 ноября 2011 года</w:t>
            </w:r>
            <w:r w:rsidRPr="00596AD3">
              <w:rPr>
                <w:rFonts w:ascii="Times New Roman" w:hAnsi="Times New Roman" w:cs="Times New Roman"/>
                <w:sz w:val="24"/>
                <w:szCs w:val="24"/>
              </w:rPr>
              <w:br/>
              <w:t>№ 957 «Об организации лицензирования отдельных видов деятельности»</w:t>
            </w:r>
          </w:p>
          <w:p w:rsidR="002F26DD" w:rsidRPr="00596AD3" w:rsidRDefault="002F26DD" w:rsidP="002F26DD">
            <w:pPr>
              <w:tabs>
                <w:tab w:val="left" w:pos="734"/>
              </w:tabs>
              <w:ind w:firstLine="0"/>
            </w:pPr>
            <w:r w:rsidRPr="00596AD3">
              <w:rPr>
                <w:rStyle w:val="5"/>
                <w:b/>
                <w:bCs/>
              </w:rPr>
              <w:t xml:space="preserve">- </w:t>
            </w:r>
            <w:r w:rsidRPr="00596AD3">
              <w:rPr>
                <w:rStyle w:val="5"/>
                <w:bCs/>
              </w:rPr>
              <w:t xml:space="preserve">Постановление Правительства Российской Федерации от 22 декабря 2011 г. № 1085 «О лицензировании деятельности по обороту наркотических средств, психотропных веществ и их </w:t>
            </w:r>
            <w:proofErr w:type="spellStart"/>
            <w:r w:rsidRPr="00596AD3">
              <w:rPr>
                <w:rStyle w:val="5"/>
                <w:bCs/>
              </w:rPr>
              <w:t>прекурсоров</w:t>
            </w:r>
            <w:proofErr w:type="spellEnd"/>
            <w:r w:rsidRPr="00596AD3">
              <w:rPr>
                <w:rStyle w:val="5"/>
                <w:bCs/>
              </w:rPr>
              <w:t xml:space="preserve">, культивированию </w:t>
            </w:r>
            <w:proofErr w:type="spellStart"/>
            <w:r w:rsidRPr="00596AD3">
              <w:rPr>
                <w:rStyle w:val="5"/>
                <w:bCs/>
              </w:rPr>
              <w:t>наркосодержащих</w:t>
            </w:r>
            <w:proofErr w:type="spellEnd"/>
            <w:r w:rsidRPr="00596AD3">
              <w:rPr>
                <w:rStyle w:val="5"/>
                <w:bCs/>
              </w:rPr>
              <w:t xml:space="preserve"> растений»</w:t>
            </w:r>
            <w:r w:rsidRPr="00596AD3">
              <w:t xml:space="preserve"> </w:t>
            </w:r>
          </w:p>
          <w:p w:rsidR="00264589" w:rsidRPr="00596AD3" w:rsidRDefault="002F26DD" w:rsidP="00264589">
            <w:pPr>
              <w:pStyle w:val="af5"/>
              <w:spacing w:before="0" w:beforeAutospacing="0" w:after="0" w:afterAutospacing="0"/>
              <w:jc w:val="both"/>
            </w:pPr>
            <w:r w:rsidRPr="00596AD3">
              <w:rPr>
                <w:b/>
              </w:rPr>
              <w:t>-</w:t>
            </w:r>
            <w:hyperlink r:id="rId14" w:history="1">
              <w:r w:rsidRPr="00596AD3">
                <w:rPr>
                  <w:rStyle w:val="af8"/>
                  <w:color w:val="auto"/>
                </w:rPr>
                <w:t xml:space="preserve">Указ Президента УР от 26 октября 2012 года № 201 </w:t>
              </w:r>
              <w:r w:rsidRPr="00596AD3">
                <w:rPr>
                  <w:rStyle w:val="af8"/>
                  <w:color w:val="auto"/>
                </w:rPr>
                <w:br/>
                <w:t>«Об утверждении Административного регламента Управления по лицензированию</w:t>
              </w:r>
              <w:r w:rsidRPr="00596AD3">
                <w:rPr>
                  <w:rStyle w:val="af8"/>
                  <w:color w:val="auto"/>
                </w:rPr>
                <w:br/>
                <w:t xml:space="preserve">медицинской и фармацевтической деятельности при Правительстве Удмуртской </w:t>
              </w:r>
              <w:r w:rsidRPr="00596AD3">
                <w:rPr>
                  <w:rStyle w:val="af8"/>
                  <w:color w:val="auto"/>
                </w:rPr>
                <w:br/>
                <w:t xml:space="preserve">Республики по предоставлению государственной услуги «Лицензирование </w:t>
              </w:r>
              <w:r w:rsidRPr="00596AD3">
                <w:rPr>
                  <w:rStyle w:val="af8"/>
                  <w:color w:val="auto"/>
                </w:rPr>
                <w:br/>
                <w:t>деятельности по обороту наркотических средств и психотропных веществ</w:t>
              </w:r>
            </w:hyperlink>
            <w:r w:rsidRPr="00596AD3">
              <w:t>»</w:t>
            </w:r>
          </w:p>
          <w:p w:rsidR="002F26DD" w:rsidRPr="00596AD3" w:rsidRDefault="00161A06" w:rsidP="00264589">
            <w:pPr>
              <w:pStyle w:val="af5"/>
              <w:spacing w:before="0" w:beforeAutospacing="0" w:after="0" w:afterAutospacing="0"/>
              <w:jc w:val="both"/>
            </w:pPr>
            <w:proofErr w:type="gramStart"/>
            <w:r w:rsidRPr="00596AD3">
              <w:t xml:space="preserve">- </w:t>
            </w:r>
            <w:r w:rsidR="00403DBC" w:rsidRPr="00596AD3">
              <w:t xml:space="preserve">Приказ Министерства здравоохранения РФ от 10 ноября 2017 г. </w:t>
            </w:r>
            <w:r w:rsidR="007F0866" w:rsidRPr="00596AD3">
              <w:t>№</w:t>
            </w:r>
            <w:r w:rsidR="00403DBC" w:rsidRPr="00596AD3">
              <w:t xml:space="preserve"> 908н</w:t>
            </w:r>
            <w:r w:rsidR="00264589" w:rsidRPr="00596AD3">
              <w:t xml:space="preserve"> «</w:t>
            </w:r>
            <w:r w:rsidR="00403DBC" w:rsidRPr="00596AD3">
              <w:t xml:space="preserve">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w:t>
            </w:r>
            <w:r w:rsidR="00403DBC" w:rsidRPr="00596AD3">
              <w:lastRenderedPageBreak/>
              <w:t>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00264589" w:rsidRPr="00596AD3">
              <w:t>»</w:t>
            </w:r>
            <w:proofErr w:type="gramEnd"/>
          </w:p>
        </w:tc>
      </w:tr>
    </w:tbl>
    <w:p w:rsidR="002F26DD" w:rsidRPr="00596AD3" w:rsidRDefault="002F26DD" w:rsidP="002F26DD">
      <w:pPr>
        <w:ind w:firstLine="720"/>
        <w:rPr>
          <w:sz w:val="28"/>
          <w:szCs w:val="28"/>
        </w:rPr>
        <w:sectPr w:rsidR="002F26DD" w:rsidRPr="00596AD3" w:rsidSect="008B1DC6">
          <w:pgSz w:w="16838" w:h="11906" w:orient="landscape" w:code="9"/>
          <w:pgMar w:top="851" w:right="567" w:bottom="1418" w:left="1418" w:header="709" w:footer="709" w:gutter="0"/>
          <w:cols w:space="708"/>
          <w:docGrid w:linePitch="360"/>
        </w:sectPr>
      </w:pPr>
    </w:p>
    <w:p w:rsidR="001C5776" w:rsidRPr="00596AD3" w:rsidRDefault="00A255E1" w:rsidP="00201531">
      <w:pPr>
        <w:ind w:firstLine="720"/>
        <w:rPr>
          <w:sz w:val="28"/>
          <w:szCs w:val="28"/>
        </w:rPr>
      </w:pPr>
      <w:r w:rsidRPr="00596AD3">
        <w:rPr>
          <w:sz w:val="28"/>
          <w:szCs w:val="28"/>
        </w:rPr>
        <w:lastRenderedPageBreak/>
        <w:t xml:space="preserve">Все вышеперечисленные нормативные правовые акты опубликованы на официальном сайте </w:t>
      </w:r>
      <w:r w:rsidR="00296256" w:rsidRPr="00596AD3">
        <w:rPr>
          <w:sz w:val="28"/>
          <w:szCs w:val="28"/>
        </w:rPr>
        <w:t xml:space="preserve">Управления по лицензированию медицинской и фармацевтической деятельности при Правительстве Удмуртской Республики (далее – </w:t>
      </w:r>
      <w:r w:rsidRPr="00596AD3">
        <w:rPr>
          <w:sz w:val="28"/>
          <w:szCs w:val="28"/>
        </w:rPr>
        <w:t>Управлени</w:t>
      </w:r>
      <w:r w:rsidR="00296256" w:rsidRPr="00596AD3">
        <w:rPr>
          <w:sz w:val="28"/>
          <w:szCs w:val="28"/>
        </w:rPr>
        <w:t>е)</w:t>
      </w:r>
      <w:r w:rsidRPr="00596AD3">
        <w:rPr>
          <w:sz w:val="28"/>
          <w:szCs w:val="28"/>
        </w:rPr>
        <w:t xml:space="preserve"> </w:t>
      </w:r>
      <w:hyperlink r:id="rId15" w:history="1">
        <w:r w:rsidR="00A841EF" w:rsidRPr="00596AD3">
          <w:rPr>
            <w:rStyle w:val="af3"/>
            <w:color w:val="auto"/>
            <w:sz w:val="28"/>
            <w:szCs w:val="28"/>
            <w:lang w:val="en-US"/>
          </w:rPr>
          <w:t>www</w:t>
        </w:r>
        <w:r w:rsidR="00A841EF" w:rsidRPr="00596AD3">
          <w:rPr>
            <w:rStyle w:val="af3"/>
            <w:color w:val="auto"/>
            <w:sz w:val="28"/>
            <w:szCs w:val="28"/>
          </w:rPr>
          <w:t>.</w:t>
        </w:r>
        <w:proofErr w:type="spellStart"/>
        <w:r w:rsidR="00A841EF" w:rsidRPr="00596AD3">
          <w:rPr>
            <w:rStyle w:val="af3"/>
            <w:color w:val="auto"/>
            <w:sz w:val="28"/>
            <w:szCs w:val="28"/>
            <w:lang w:val="en-US"/>
          </w:rPr>
          <w:t>ulmdur</w:t>
        </w:r>
        <w:proofErr w:type="spellEnd"/>
        <w:r w:rsidR="00A841EF" w:rsidRPr="00596AD3">
          <w:rPr>
            <w:rStyle w:val="af3"/>
            <w:color w:val="auto"/>
            <w:sz w:val="28"/>
            <w:szCs w:val="28"/>
          </w:rPr>
          <w:t>.</w:t>
        </w:r>
        <w:proofErr w:type="spellStart"/>
        <w:r w:rsidR="00A841EF" w:rsidRPr="00596AD3">
          <w:rPr>
            <w:rStyle w:val="af3"/>
            <w:color w:val="auto"/>
            <w:sz w:val="28"/>
            <w:szCs w:val="28"/>
            <w:lang w:val="en-US"/>
          </w:rPr>
          <w:t>ru</w:t>
        </w:r>
        <w:proofErr w:type="spellEnd"/>
      </w:hyperlink>
      <w:r w:rsidR="00A841EF" w:rsidRPr="00596AD3">
        <w:rPr>
          <w:sz w:val="28"/>
          <w:szCs w:val="28"/>
        </w:rPr>
        <w:t xml:space="preserve"> и </w:t>
      </w:r>
      <w:r w:rsidR="00264589" w:rsidRPr="00596AD3">
        <w:rPr>
          <w:sz w:val="28"/>
          <w:szCs w:val="28"/>
        </w:rPr>
        <w:t>имеются</w:t>
      </w:r>
      <w:r w:rsidR="00A841EF" w:rsidRPr="00596AD3">
        <w:rPr>
          <w:sz w:val="28"/>
          <w:szCs w:val="28"/>
        </w:rPr>
        <w:t xml:space="preserve"> в </w:t>
      </w:r>
      <w:r w:rsidR="00264589" w:rsidRPr="00596AD3">
        <w:rPr>
          <w:sz w:val="28"/>
          <w:szCs w:val="28"/>
        </w:rPr>
        <w:t xml:space="preserve">информационных </w:t>
      </w:r>
      <w:r w:rsidR="00A841EF" w:rsidRPr="00596AD3">
        <w:rPr>
          <w:sz w:val="28"/>
          <w:szCs w:val="28"/>
        </w:rPr>
        <w:t>справочн</w:t>
      </w:r>
      <w:r w:rsidR="00264589" w:rsidRPr="00596AD3">
        <w:rPr>
          <w:sz w:val="28"/>
          <w:szCs w:val="28"/>
        </w:rPr>
        <w:t xml:space="preserve">ых </w:t>
      </w:r>
      <w:r w:rsidR="00A841EF" w:rsidRPr="00596AD3">
        <w:rPr>
          <w:sz w:val="28"/>
          <w:szCs w:val="28"/>
        </w:rPr>
        <w:t>правов</w:t>
      </w:r>
      <w:r w:rsidR="00264589" w:rsidRPr="00596AD3">
        <w:rPr>
          <w:sz w:val="28"/>
          <w:szCs w:val="28"/>
        </w:rPr>
        <w:t>ых</w:t>
      </w:r>
      <w:r w:rsidR="00A841EF" w:rsidRPr="00596AD3">
        <w:rPr>
          <w:sz w:val="28"/>
          <w:szCs w:val="28"/>
        </w:rPr>
        <w:t xml:space="preserve"> систем</w:t>
      </w:r>
      <w:r w:rsidR="00264589" w:rsidRPr="00596AD3">
        <w:rPr>
          <w:sz w:val="28"/>
          <w:szCs w:val="28"/>
        </w:rPr>
        <w:t>ах</w:t>
      </w:r>
      <w:r w:rsidR="00C364AE" w:rsidRPr="00596AD3">
        <w:rPr>
          <w:sz w:val="28"/>
          <w:szCs w:val="28"/>
        </w:rPr>
        <w:t>.</w:t>
      </w:r>
      <w:r w:rsidRPr="00596AD3">
        <w:rPr>
          <w:sz w:val="28"/>
          <w:szCs w:val="28"/>
        </w:rPr>
        <w:t xml:space="preserve"> </w:t>
      </w:r>
      <w:proofErr w:type="gramStart"/>
      <w:r w:rsidRPr="00596AD3">
        <w:rPr>
          <w:sz w:val="28"/>
          <w:szCs w:val="28"/>
        </w:rPr>
        <w:t>Формы документов, используемых Управление</w:t>
      </w:r>
      <w:r w:rsidR="00F32CF1" w:rsidRPr="00596AD3">
        <w:rPr>
          <w:sz w:val="28"/>
          <w:szCs w:val="28"/>
        </w:rPr>
        <w:t>м</w:t>
      </w:r>
      <w:r w:rsidRPr="00596AD3">
        <w:rPr>
          <w:sz w:val="28"/>
          <w:szCs w:val="28"/>
        </w:rPr>
        <w:t xml:space="preserve"> при лицензировании, утверждены </w:t>
      </w:r>
      <w:r w:rsidR="00C364AE" w:rsidRPr="00596AD3">
        <w:rPr>
          <w:sz w:val="28"/>
          <w:szCs w:val="28"/>
        </w:rPr>
        <w:t>приказом Управления от 3 ноября 2011 года № 725</w:t>
      </w:r>
      <w:r w:rsidRPr="00596AD3">
        <w:rPr>
          <w:sz w:val="28"/>
          <w:szCs w:val="28"/>
        </w:rPr>
        <w:t xml:space="preserve"> «Об утверждении в Управлении по лицензированию медицинской и фармацевтической деятельности при Правительстве Удмуртской Республики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w:t>
      </w:r>
      <w:r w:rsidR="00C364AE" w:rsidRPr="00596AD3">
        <w:rPr>
          <w:sz w:val="28"/>
          <w:szCs w:val="28"/>
        </w:rPr>
        <w:t xml:space="preserve"> и</w:t>
      </w:r>
      <w:r w:rsidR="00A841EF" w:rsidRPr="00596AD3">
        <w:rPr>
          <w:sz w:val="28"/>
          <w:szCs w:val="28"/>
        </w:rPr>
        <w:t xml:space="preserve"> </w:t>
      </w:r>
      <w:r w:rsidR="00C364AE" w:rsidRPr="00596AD3">
        <w:rPr>
          <w:sz w:val="28"/>
          <w:szCs w:val="28"/>
        </w:rPr>
        <w:t xml:space="preserve">приказом Управления </w:t>
      </w:r>
      <w:r w:rsidR="00A604AD" w:rsidRPr="00596AD3">
        <w:rPr>
          <w:sz w:val="28"/>
          <w:szCs w:val="28"/>
        </w:rPr>
        <w:t xml:space="preserve">от </w:t>
      </w:r>
      <w:r w:rsidR="00C364AE" w:rsidRPr="00596AD3">
        <w:rPr>
          <w:sz w:val="28"/>
          <w:szCs w:val="28"/>
        </w:rPr>
        <w:t>15 мая 2012 года № 383</w:t>
      </w:r>
      <w:proofErr w:type="gramEnd"/>
      <w:r w:rsidR="00C364AE" w:rsidRPr="00596AD3">
        <w:rPr>
          <w:sz w:val="28"/>
          <w:szCs w:val="28"/>
        </w:rPr>
        <w:t xml:space="preserve"> «</w:t>
      </w:r>
      <w:r w:rsidR="00A841EF" w:rsidRPr="00596AD3">
        <w:rPr>
          <w:sz w:val="28"/>
          <w:szCs w:val="28"/>
        </w:rPr>
        <w:t>Об утверждении в Управлении по лицензированию медицинской и фармацевтической деятельности при Правительстве Удмуртской Республики форм заявлений о предоставлении</w:t>
      </w:r>
      <w:r w:rsidR="00201531" w:rsidRPr="00596AD3">
        <w:rPr>
          <w:sz w:val="28"/>
          <w:szCs w:val="28"/>
        </w:rPr>
        <w:t xml:space="preserve"> </w:t>
      </w:r>
      <w:r w:rsidR="00A841EF" w:rsidRPr="00596AD3">
        <w:rPr>
          <w:sz w:val="28"/>
          <w:szCs w:val="28"/>
        </w:rPr>
        <w:t>лицензии и переоформлении лицензии на медицинскую деятельность, а также форм соответствующих описей представленных документов</w:t>
      </w:r>
      <w:r w:rsidR="00C364AE" w:rsidRPr="00596AD3">
        <w:rPr>
          <w:sz w:val="28"/>
          <w:szCs w:val="28"/>
        </w:rPr>
        <w:t>». Данные приказы с</w:t>
      </w:r>
      <w:r w:rsidR="006A1381" w:rsidRPr="00596AD3">
        <w:rPr>
          <w:sz w:val="28"/>
          <w:szCs w:val="28"/>
        </w:rPr>
        <w:t>огласованы и внесены</w:t>
      </w:r>
      <w:r w:rsidR="00A604AD" w:rsidRPr="00596AD3">
        <w:rPr>
          <w:sz w:val="28"/>
          <w:szCs w:val="28"/>
        </w:rPr>
        <w:t xml:space="preserve"> </w:t>
      </w:r>
      <w:r w:rsidR="006A1381" w:rsidRPr="00596AD3">
        <w:rPr>
          <w:sz w:val="28"/>
          <w:szCs w:val="28"/>
        </w:rPr>
        <w:t>Управлением Минюста по У</w:t>
      </w:r>
      <w:r w:rsidR="001E51F3" w:rsidRPr="00596AD3">
        <w:rPr>
          <w:sz w:val="28"/>
          <w:szCs w:val="28"/>
        </w:rPr>
        <w:t xml:space="preserve">дмуртской Республике </w:t>
      </w:r>
      <w:r w:rsidR="006A1381" w:rsidRPr="00596AD3">
        <w:rPr>
          <w:sz w:val="28"/>
          <w:szCs w:val="28"/>
        </w:rPr>
        <w:t xml:space="preserve"> в федеральный регистр</w:t>
      </w:r>
      <w:r w:rsidR="00A604AD" w:rsidRPr="00596AD3">
        <w:rPr>
          <w:sz w:val="28"/>
          <w:szCs w:val="28"/>
        </w:rPr>
        <w:t>.</w:t>
      </w:r>
    </w:p>
    <w:p w:rsidR="00AC1FD2" w:rsidRPr="00596AD3" w:rsidRDefault="00AC1FD2" w:rsidP="00AC1FD2">
      <w:pPr>
        <w:pStyle w:val="a8"/>
        <w:autoSpaceDE w:val="0"/>
        <w:autoSpaceDN w:val="0"/>
        <w:adjustRightInd w:val="0"/>
        <w:spacing w:after="0" w:line="240" w:lineRule="auto"/>
        <w:ind w:left="0" w:firstLine="720"/>
        <w:jc w:val="both"/>
        <w:outlineLvl w:val="0"/>
        <w:rPr>
          <w:rFonts w:ascii="Times New Roman" w:hAnsi="Times New Roman"/>
          <w:sz w:val="28"/>
          <w:szCs w:val="28"/>
        </w:rPr>
      </w:pPr>
      <w:r w:rsidRPr="00596AD3">
        <w:rPr>
          <w:rFonts w:ascii="Times New Roman" w:hAnsi="Times New Roman"/>
          <w:sz w:val="28"/>
          <w:szCs w:val="28"/>
        </w:rPr>
        <w:t xml:space="preserve">Состояние нормативно-правового регулирования </w:t>
      </w:r>
      <w:r w:rsidR="00A255E1" w:rsidRPr="00596AD3">
        <w:rPr>
          <w:rFonts w:ascii="Times New Roman" w:hAnsi="Times New Roman"/>
          <w:sz w:val="28"/>
          <w:szCs w:val="28"/>
        </w:rPr>
        <w:t>в области лицензирования отдельных видов деятельности в сфере охраны здоровья</w:t>
      </w:r>
      <w:r w:rsidRPr="00596AD3">
        <w:rPr>
          <w:rFonts w:ascii="Times New Roman" w:hAnsi="Times New Roman"/>
          <w:sz w:val="28"/>
          <w:szCs w:val="28"/>
        </w:rPr>
        <w:t xml:space="preserve"> </w:t>
      </w:r>
      <w:r w:rsidR="00E819A8" w:rsidRPr="00596AD3">
        <w:rPr>
          <w:rFonts w:ascii="Times New Roman" w:hAnsi="Times New Roman"/>
          <w:sz w:val="28"/>
          <w:szCs w:val="28"/>
        </w:rPr>
        <w:t xml:space="preserve">является </w:t>
      </w:r>
      <w:r w:rsidRPr="00596AD3">
        <w:rPr>
          <w:rFonts w:ascii="Times New Roman" w:hAnsi="Times New Roman"/>
          <w:sz w:val="28"/>
          <w:szCs w:val="28"/>
        </w:rPr>
        <w:t>удовлетворительным.</w:t>
      </w:r>
    </w:p>
    <w:p w:rsidR="00AC1FD2" w:rsidRPr="00596AD3" w:rsidRDefault="00AC1FD2" w:rsidP="00AC1FD2">
      <w:pPr>
        <w:pStyle w:val="a8"/>
        <w:autoSpaceDE w:val="0"/>
        <w:autoSpaceDN w:val="0"/>
        <w:adjustRightInd w:val="0"/>
        <w:spacing w:after="0" w:line="240" w:lineRule="auto"/>
        <w:ind w:left="0" w:firstLine="720"/>
        <w:jc w:val="both"/>
        <w:outlineLvl w:val="0"/>
        <w:rPr>
          <w:rFonts w:ascii="Times New Roman" w:hAnsi="Times New Roman"/>
          <w:sz w:val="28"/>
          <w:szCs w:val="28"/>
        </w:rPr>
      </w:pPr>
      <w:r w:rsidRPr="00596AD3">
        <w:rPr>
          <w:rFonts w:ascii="Times New Roman" w:hAnsi="Times New Roman"/>
          <w:sz w:val="28"/>
          <w:szCs w:val="28"/>
        </w:rPr>
        <w:t xml:space="preserve">Вместе с тем, </w:t>
      </w:r>
      <w:r w:rsidR="001E51F3" w:rsidRPr="00596AD3">
        <w:rPr>
          <w:rFonts w:ascii="Times New Roman" w:hAnsi="Times New Roman"/>
          <w:sz w:val="28"/>
          <w:szCs w:val="28"/>
        </w:rPr>
        <w:t xml:space="preserve">оптимальным решением вопроса нормативно-правового регулирования </w:t>
      </w:r>
      <w:r w:rsidRPr="00596AD3">
        <w:rPr>
          <w:rFonts w:ascii="Times New Roman" w:hAnsi="Times New Roman"/>
          <w:sz w:val="28"/>
          <w:szCs w:val="28"/>
        </w:rPr>
        <w:t>в соответствии с пунктом 1 части 7</w:t>
      </w:r>
      <w:r w:rsidR="00D6439B" w:rsidRPr="00596AD3">
        <w:rPr>
          <w:rFonts w:ascii="Times New Roman" w:hAnsi="Times New Roman"/>
          <w:sz w:val="28"/>
          <w:szCs w:val="28"/>
        </w:rPr>
        <w:t xml:space="preserve"> статьи 15</w:t>
      </w:r>
      <w:r w:rsidRPr="00596AD3">
        <w:rPr>
          <w:rFonts w:ascii="Times New Roman" w:hAnsi="Times New Roman"/>
          <w:sz w:val="28"/>
          <w:szCs w:val="28"/>
        </w:rPr>
        <w:t xml:space="preserve"> </w:t>
      </w:r>
      <w:r w:rsidRPr="00596AD3">
        <w:rPr>
          <w:rFonts w:ascii="Times New Roman" w:hAnsi="Times New Roman"/>
          <w:bCs/>
          <w:sz w:val="28"/>
          <w:szCs w:val="28"/>
        </w:rPr>
        <w:t>Федерального закона от 21 ноября 2011 года № 323-ФЗ «Об основах охраны здоровья граждан в Российской Федерации»</w:t>
      </w:r>
      <w:r w:rsidR="001E51F3" w:rsidRPr="00596AD3">
        <w:rPr>
          <w:rFonts w:ascii="Times New Roman" w:hAnsi="Times New Roman"/>
          <w:bCs/>
          <w:sz w:val="28"/>
          <w:szCs w:val="28"/>
        </w:rPr>
        <w:t xml:space="preserve"> </w:t>
      </w:r>
      <w:r w:rsidR="001E51F3" w:rsidRPr="00596AD3">
        <w:rPr>
          <w:rFonts w:ascii="Times New Roman" w:hAnsi="Times New Roman"/>
          <w:sz w:val="28"/>
          <w:szCs w:val="28"/>
        </w:rPr>
        <w:t>было бы принятие</w:t>
      </w:r>
      <w:r w:rsidRPr="00596AD3">
        <w:rPr>
          <w:rFonts w:ascii="Times New Roman" w:hAnsi="Times New Roman"/>
          <w:sz w:val="28"/>
          <w:szCs w:val="28"/>
        </w:rPr>
        <w:t xml:space="preserve"> </w:t>
      </w:r>
      <w:r w:rsidR="00D6439B" w:rsidRPr="00596AD3">
        <w:rPr>
          <w:rFonts w:ascii="Times New Roman" w:hAnsi="Times New Roman"/>
          <w:sz w:val="28"/>
          <w:szCs w:val="28"/>
        </w:rPr>
        <w:t>федеральн</w:t>
      </w:r>
      <w:r w:rsidR="001E51F3" w:rsidRPr="00596AD3">
        <w:rPr>
          <w:rFonts w:ascii="Times New Roman" w:hAnsi="Times New Roman"/>
          <w:sz w:val="28"/>
          <w:szCs w:val="28"/>
        </w:rPr>
        <w:t>ых</w:t>
      </w:r>
      <w:r w:rsidR="001E51F3" w:rsidRPr="00596AD3">
        <w:rPr>
          <w:rFonts w:ascii="Times New Roman" w:hAnsi="Times New Roman"/>
          <w:bCs/>
          <w:sz w:val="28"/>
          <w:szCs w:val="28"/>
        </w:rPr>
        <w:t xml:space="preserve"> административных</w:t>
      </w:r>
      <w:r w:rsidR="004A342F" w:rsidRPr="00596AD3">
        <w:rPr>
          <w:rFonts w:ascii="Times New Roman" w:hAnsi="Times New Roman"/>
          <w:bCs/>
          <w:sz w:val="28"/>
          <w:szCs w:val="28"/>
        </w:rPr>
        <w:t xml:space="preserve"> регламент</w:t>
      </w:r>
      <w:r w:rsidR="001E51F3" w:rsidRPr="00596AD3">
        <w:rPr>
          <w:rFonts w:ascii="Times New Roman" w:hAnsi="Times New Roman"/>
          <w:bCs/>
          <w:sz w:val="28"/>
          <w:szCs w:val="28"/>
        </w:rPr>
        <w:t>ов</w:t>
      </w:r>
      <w:r w:rsidRPr="00596AD3">
        <w:rPr>
          <w:rFonts w:ascii="Times New Roman" w:hAnsi="Times New Roman"/>
          <w:bCs/>
          <w:sz w:val="28"/>
          <w:szCs w:val="28"/>
        </w:rPr>
        <w:t xml:space="preserve"> предоставления государственных услуг и исполнения государственных функций в части переданных полномочий</w:t>
      </w:r>
      <w:r w:rsidR="00D6439B" w:rsidRPr="00596AD3">
        <w:rPr>
          <w:rFonts w:ascii="Times New Roman" w:hAnsi="Times New Roman"/>
          <w:bCs/>
          <w:sz w:val="28"/>
          <w:szCs w:val="28"/>
        </w:rPr>
        <w:t>.</w:t>
      </w:r>
      <w:r w:rsidRPr="00596AD3">
        <w:rPr>
          <w:rFonts w:ascii="Times New Roman" w:hAnsi="Times New Roman"/>
          <w:bCs/>
          <w:sz w:val="28"/>
          <w:szCs w:val="28"/>
        </w:rPr>
        <w:t xml:space="preserve"> </w:t>
      </w:r>
      <w:r w:rsidR="00B80F45" w:rsidRPr="00596AD3">
        <w:rPr>
          <w:rFonts w:ascii="Times New Roman" w:hAnsi="Times New Roman"/>
          <w:bCs/>
          <w:sz w:val="28"/>
          <w:szCs w:val="28"/>
        </w:rPr>
        <w:t>В настоящее время федеральны</w:t>
      </w:r>
      <w:r w:rsidR="00FD3237" w:rsidRPr="00596AD3">
        <w:rPr>
          <w:rFonts w:ascii="Times New Roman" w:hAnsi="Times New Roman"/>
          <w:bCs/>
          <w:sz w:val="28"/>
          <w:szCs w:val="28"/>
        </w:rPr>
        <w:t>е</w:t>
      </w:r>
      <w:r w:rsidR="00B80F45" w:rsidRPr="00596AD3">
        <w:rPr>
          <w:rFonts w:ascii="Times New Roman" w:hAnsi="Times New Roman"/>
          <w:bCs/>
          <w:sz w:val="28"/>
          <w:szCs w:val="28"/>
        </w:rPr>
        <w:t xml:space="preserve"> административны</w:t>
      </w:r>
      <w:r w:rsidR="00FD3237" w:rsidRPr="00596AD3">
        <w:rPr>
          <w:rFonts w:ascii="Times New Roman" w:hAnsi="Times New Roman"/>
          <w:bCs/>
          <w:sz w:val="28"/>
          <w:szCs w:val="28"/>
        </w:rPr>
        <w:t>е</w:t>
      </w:r>
      <w:r w:rsidR="00B80F45" w:rsidRPr="00596AD3">
        <w:rPr>
          <w:rFonts w:ascii="Times New Roman" w:hAnsi="Times New Roman"/>
          <w:bCs/>
          <w:sz w:val="28"/>
          <w:szCs w:val="28"/>
        </w:rPr>
        <w:t xml:space="preserve"> регламент</w:t>
      </w:r>
      <w:r w:rsidR="00FD3237" w:rsidRPr="00596AD3">
        <w:rPr>
          <w:rFonts w:ascii="Times New Roman" w:hAnsi="Times New Roman"/>
          <w:bCs/>
          <w:sz w:val="28"/>
          <w:szCs w:val="28"/>
        </w:rPr>
        <w:t>ы</w:t>
      </w:r>
      <w:r w:rsidR="00383A72" w:rsidRPr="00596AD3">
        <w:rPr>
          <w:rFonts w:ascii="Times New Roman" w:hAnsi="Times New Roman"/>
          <w:bCs/>
          <w:sz w:val="28"/>
          <w:szCs w:val="28"/>
        </w:rPr>
        <w:t xml:space="preserve"> утвержде</w:t>
      </w:r>
      <w:r w:rsidR="00B80F45" w:rsidRPr="00596AD3">
        <w:rPr>
          <w:rFonts w:ascii="Times New Roman" w:hAnsi="Times New Roman"/>
          <w:bCs/>
          <w:sz w:val="28"/>
          <w:szCs w:val="28"/>
        </w:rPr>
        <w:t>н</w:t>
      </w:r>
      <w:r w:rsidR="00FD3237" w:rsidRPr="00596AD3">
        <w:rPr>
          <w:rFonts w:ascii="Times New Roman" w:hAnsi="Times New Roman"/>
          <w:bCs/>
          <w:sz w:val="28"/>
          <w:szCs w:val="28"/>
        </w:rPr>
        <w:t>ы</w:t>
      </w:r>
      <w:r w:rsidR="00B80F45" w:rsidRPr="00596AD3">
        <w:rPr>
          <w:rFonts w:ascii="Times New Roman" w:hAnsi="Times New Roman"/>
          <w:bCs/>
          <w:sz w:val="28"/>
          <w:szCs w:val="28"/>
        </w:rPr>
        <w:t xml:space="preserve"> по предоставлению государственной услуги по лицензированию фармацевтической деятельности</w:t>
      </w:r>
      <w:r w:rsidR="002B0880" w:rsidRPr="00596AD3">
        <w:rPr>
          <w:rFonts w:ascii="Times New Roman" w:hAnsi="Times New Roman"/>
          <w:bCs/>
          <w:sz w:val="28"/>
          <w:szCs w:val="28"/>
        </w:rPr>
        <w:t xml:space="preserve"> и</w:t>
      </w:r>
      <w:r w:rsidR="00FD3237" w:rsidRPr="00596AD3">
        <w:rPr>
          <w:rFonts w:ascii="Times New Roman" w:eastAsia="Times New Roman" w:hAnsi="Times New Roman"/>
          <w:sz w:val="24"/>
          <w:szCs w:val="24"/>
          <w:lang w:eastAsia="ru-RU"/>
        </w:rPr>
        <w:t xml:space="preserve">  </w:t>
      </w:r>
      <w:r w:rsidR="00FD3237" w:rsidRPr="00596AD3">
        <w:rPr>
          <w:rFonts w:ascii="Times New Roman" w:hAnsi="Times New Roman"/>
          <w:bCs/>
          <w:sz w:val="28"/>
          <w:szCs w:val="28"/>
        </w:rPr>
        <w:t xml:space="preserve">по </w:t>
      </w:r>
      <w:r w:rsidR="00383A72" w:rsidRPr="00596AD3">
        <w:rPr>
          <w:rFonts w:ascii="Times New Roman" w:hAnsi="Times New Roman"/>
          <w:bCs/>
          <w:sz w:val="28"/>
          <w:szCs w:val="28"/>
        </w:rPr>
        <w:t>л</w:t>
      </w:r>
      <w:r w:rsidR="00FD3237" w:rsidRPr="00596AD3">
        <w:rPr>
          <w:rFonts w:ascii="Times New Roman" w:hAnsi="Times New Roman"/>
          <w:bCs/>
          <w:sz w:val="28"/>
          <w:szCs w:val="28"/>
        </w:rPr>
        <w:t>ицензировани</w:t>
      </w:r>
      <w:r w:rsidR="00383A72" w:rsidRPr="00596AD3">
        <w:rPr>
          <w:rFonts w:ascii="Times New Roman" w:hAnsi="Times New Roman"/>
          <w:bCs/>
          <w:sz w:val="28"/>
          <w:szCs w:val="28"/>
        </w:rPr>
        <w:t>ю</w:t>
      </w:r>
      <w:r w:rsidR="00FD3237" w:rsidRPr="00596AD3">
        <w:rPr>
          <w:rFonts w:ascii="Times New Roman" w:hAnsi="Times New Roman"/>
          <w:bCs/>
          <w:sz w:val="28"/>
          <w:szCs w:val="28"/>
        </w:rPr>
        <w:t xml:space="preserve"> деятельности по обороту наркотических средств и психотропных веществ</w:t>
      </w:r>
      <w:r w:rsidR="00B80F45" w:rsidRPr="00596AD3">
        <w:rPr>
          <w:rFonts w:ascii="Times New Roman" w:hAnsi="Times New Roman"/>
          <w:bCs/>
          <w:sz w:val="28"/>
          <w:szCs w:val="28"/>
        </w:rPr>
        <w:t>.</w:t>
      </w:r>
    </w:p>
    <w:p w:rsidR="00AC1FD2" w:rsidRPr="00596AD3" w:rsidRDefault="00343B8E" w:rsidP="00AC1FD2">
      <w:pPr>
        <w:ind w:firstLine="720"/>
        <w:rPr>
          <w:bCs/>
          <w:sz w:val="28"/>
          <w:szCs w:val="28"/>
        </w:rPr>
      </w:pPr>
      <w:proofErr w:type="gramStart"/>
      <w:r w:rsidRPr="00596AD3">
        <w:rPr>
          <w:sz w:val="28"/>
          <w:szCs w:val="28"/>
        </w:rPr>
        <w:t xml:space="preserve">Также </w:t>
      </w:r>
      <w:r w:rsidR="0085114F" w:rsidRPr="00596AD3">
        <w:rPr>
          <w:sz w:val="28"/>
          <w:szCs w:val="28"/>
        </w:rPr>
        <w:t xml:space="preserve">озадачивает </w:t>
      </w:r>
      <w:r w:rsidR="00AC1FD2" w:rsidRPr="00596AD3">
        <w:rPr>
          <w:sz w:val="28"/>
          <w:szCs w:val="28"/>
        </w:rPr>
        <w:t>то обстоятельство, что в соответствии с вступившим в силу с 1 января 2013 года п</w:t>
      </w:r>
      <w:r w:rsidR="00AC1FD2" w:rsidRPr="00596AD3">
        <w:rPr>
          <w:iCs/>
          <w:sz w:val="28"/>
          <w:szCs w:val="28"/>
        </w:rPr>
        <w:t xml:space="preserve">одпунктом </w:t>
      </w:r>
      <w:r w:rsidR="00E37240" w:rsidRPr="00596AD3">
        <w:rPr>
          <w:iCs/>
          <w:sz w:val="28"/>
          <w:szCs w:val="28"/>
        </w:rPr>
        <w:t>«</w:t>
      </w:r>
      <w:r w:rsidR="00AC1FD2" w:rsidRPr="00596AD3">
        <w:rPr>
          <w:iCs/>
          <w:sz w:val="28"/>
          <w:szCs w:val="28"/>
        </w:rPr>
        <w:t>а</w:t>
      </w:r>
      <w:r w:rsidR="00E37240" w:rsidRPr="00596AD3">
        <w:rPr>
          <w:iCs/>
          <w:sz w:val="28"/>
          <w:szCs w:val="28"/>
        </w:rPr>
        <w:t>»</w:t>
      </w:r>
      <w:r w:rsidR="00AC1FD2" w:rsidRPr="00596AD3">
        <w:rPr>
          <w:iCs/>
          <w:sz w:val="28"/>
          <w:szCs w:val="28"/>
        </w:rPr>
        <w:t xml:space="preserve"> пункта 1 части 1 статьи 15</w:t>
      </w:r>
      <w:r w:rsidR="00AC1FD2" w:rsidRPr="00596AD3">
        <w:rPr>
          <w:sz w:val="28"/>
          <w:szCs w:val="28"/>
        </w:rPr>
        <w:t xml:space="preserve"> </w:t>
      </w:r>
      <w:r w:rsidR="00AC1FD2" w:rsidRPr="00596AD3">
        <w:rPr>
          <w:bCs/>
          <w:sz w:val="28"/>
          <w:szCs w:val="28"/>
        </w:rPr>
        <w:t>Федерального закона от 21 ноября 2011 года № 323-ФЗ «Об основах охраны здоровья граждан в Российской Федерации» (далее – Федеральный закон № 323-ФЗ)</w:t>
      </w:r>
      <w:r w:rsidR="00AC1FD2" w:rsidRPr="00596AD3">
        <w:rPr>
          <w:sz w:val="28"/>
          <w:szCs w:val="28"/>
        </w:rPr>
        <w:t xml:space="preserve"> наименование лицензируемого вида деятельности, ранее указанное в пункте 46 части 1 статьи 12 Федерального закона от</w:t>
      </w:r>
      <w:proofErr w:type="gramEnd"/>
      <w:r w:rsidR="00AC1FD2" w:rsidRPr="00596AD3">
        <w:rPr>
          <w:sz w:val="28"/>
          <w:szCs w:val="28"/>
        </w:rPr>
        <w:t xml:space="preserve"> 4 мая 2011 года № 99-ФЗ «О лицензировании отдельных видов деятельности» (далее – Федеральный закон № 99-ФЗ) -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AC1FD2" w:rsidRPr="00596AD3">
        <w:rPr>
          <w:sz w:val="28"/>
          <w:szCs w:val="28"/>
        </w:rPr>
        <w:t>Сколково</w:t>
      </w:r>
      <w:proofErr w:type="spellEnd"/>
      <w:r w:rsidR="00AC1FD2" w:rsidRPr="00596AD3">
        <w:rPr>
          <w:sz w:val="28"/>
          <w:szCs w:val="28"/>
        </w:rPr>
        <w:t xml:space="preserve">»)», изменено на следующее: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Действующее в настоящее время наименование лицензируемого вида деятельности также указано и в постановлении Правительства Российской </w:t>
      </w:r>
      <w:r w:rsidR="00AC1FD2" w:rsidRPr="00596AD3">
        <w:rPr>
          <w:sz w:val="28"/>
          <w:szCs w:val="28"/>
        </w:rPr>
        <w:lastRenderedPageBreak/>
        <w:t xml:space="preserve">Федерации от 16 апреля 2012 года </w:t>
      </w:r>
      <w:r w:rsidR="00E37240" w:rsidRPr="00596AD3">
        <w:rPr>
          <w:sz w:val="28"/>
          <w:szCs w:val="28"/>
        </w:rPr>
        <w:t>№</w:t>
      </w:r>
      <w:r w:rsidR="00AC1FD2" w:rsidRPr="00596AD3">
        <w:rPr>
          <w:sz w:val="28"/>
          <w:szCs w:val="28"/>
        </w:rPr>
        <w:t>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AC1FD2" w:rsidRPr="00596AD3">
        <w:rPr>
          <w:sz w:val="28"/>
          <w:szCs w:val="28"/>
        </w:rPr>
        <w:t>Сколково</w:t>
      </w:r>
      <w:proofErr w:type="spellEnd"/>
      <w:r w:rsidR="00AC1FD2" w:rsidRPr="00596AD3">
        <w:rPr>
          <w:sz w:val="28"/>
          <w:szCs w:val="28"/>
        </w:rPr>
        <w:t>»)»</w:t>
      </w:r>
      <w:r w:rsidR="00AC1FD2" w:rsidRPr="00596AD3">
        <w:rPr>
          <w:bCs/>
          <w:sz w:val="28"/>
          <w:szCs w:val="28"/>
        </w:rPr>
        <w:t xml:space="preserve">. </w:t>
      </w:r>
      <w:bookmarkStart w:id="1" w:name="sub_302"/>
    </w:p>
    <w:p w:rsidR="00AC1FD2" w:rsidRPr="00596AD3" w:rsidRDefault="00AC1FD2" w:rsidP="00AC1FD2">
      <w:pPr>
        <w:ind w:firstLine="720"/>
        <w:rPr>
          <w:sz w:val="28"/>
          <w:szCs w:val="28"/>
        </w:rPr>
      </w:pPr>
      <w:proofErr w:type="gramStart"/>
      <w:r w:rsidRPr="00596AD3">
        <w:rPr>
          <w:bCs/>
          <w:sz w:val="28"/>
          <w:szCs w:val="28"/>
        </w:rPr>
        <w:t xml:space="preserve">Вместе с тем, в соответствии с частями </w:t>
      </w:r>
      <w:r w:rsidRPr="00596AD3">
        <w:rPr>
          <w:sz w:val="28"/>
          <w:szCs w:val="28"/>
        </w:rPr>
        <w:t xml:space="preserve">2 и 3 статьи 3 </w:t>
      </w:r>
      <w:r w:rsidRPr="00596AD3">
        <w:rPr>
          <w:bCs/>
          <w:sz w:val="28"/>
          <w:szCs w:val="28"/>
        </w:rPr>
        <w:t>Федерального закона № 323-ФЗ н</w:t>
      </w:r>
      <w:r w:rsidRPr="00596AD3">
        <w:rPr>
          <w:sz w:val="28"/>
          <w:szCs w:val="28"/>
        </w:rPr>
        <w:t>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указанного Федерального закона.</w:t>
      </w:r>
      <w:proofErr w:type="gramEnd"/>
      <w:r w:rsidRPr="00596AD3">
        <w:rPr>
          <w:sz w:val="28"/>
          <w:szCs w:val="28"/>
        </w:rPr>
        <w:t xml:space="preserve"> </w:t>
      </w:r>
      <w:bookmarkStart w:id="2" w:name="sub_303"/>
      <w:bookmarkEnd w:id="1"/>
      <w:r w:rsidRPr="00596AD3">
        <w:rPr>
          <w:sz w:val="28"/>
          <w:szCs w:val="28"/>
        </w:rPr>
        <w:t>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Федерального закона № 323-ФЗ, применяются нормы данного Федерального закона</w:t>
      </w:r>
      <w:r w:rsidR="00E37240" w:rsidRPr="00596AD3">
        <w:rPr>
          <w:sz w:val="28"/>
          <w:szCs w:val="28"/>
        </w:rPr>
        <w:t>.</w:t>
      </w:r>
    </w:p>
    <w:bookmarkEnd w:id="2"/>
    <w:p w:rsidR="00AC1FD2" w:rsidRPr="00596AD3" w:rsidRDefault="00AC1FD2" w:rsidP="00C96D84">
      <w:pPr>
        <w:pStyle w:val="a8"/>
        <w:autoSpaceDE w:val="0"/>
        <w:autoSpaceDN w:val="0"/>
        <w:adjustRightInd w:val="0"/>
        <w:spacing w:after="0" w:line="240" w:lineRule="auto"/>
        <w:ind w:left="142"/>
        <w:jc w:val="center"/>
        <w:outlineLvl w:val="0"/>
        <w:rPr>
          <w:rFonts w:ascii="Times New Roman" w:hAnsi="Times New Roman"/>
          <w:b/>
          <w:i/>
          <w:sz w:val="28"/>
          <w:szCs w:val="28"/>
        </w:rPr>
      </w:pPr>
    </w:p>
    <w:p w:rsidR="00AD5088" w:rsidRPr="00596AD3" w:rsidRDefault="00AD5088" w:rsidP="00AD5088">
      <w:pPr>
        <w:pStyle w:val="a8"/>
        <w:numPr>
          <w:ilvl w:val="0"/>
          <w:numId w:val="28"/>
        </w:numPr>
        <w:autoSpaceDE w:val="0"/>
        <w:autoSpaceDN w:val="0"/>
        <w:adjustRightInd w:val="0"/>
        <w:spacing w:after="0" w:line="240" w:lineRule="auto"/>
        <w:jc w:val="center"/>
        <w:outlineLvl w:val="0"/>
        <w:rPr>
          <w:rFonts w:ascii="Times New Roman" w:hAnsi="Times New Roman"/>
          <w:b/>
          <w:sz w:val="28"/>
          <w:szCs w:val="28"/>
        </w:rPr>
      </w:pPr>
      <w:r w:rsidRPr="00596AD3">
        <w:rPr>
          <w:rFonts w:ascii="Times New Roman" w:hAnsi="Times New Roman"/>
          <w:b/>
          <w:sz w:val="28"/>
          <w:szCs w:val="28"/>
        </w:rPr>
        <w:t>Организация и осуществление лицензирования</w:t>
      </w:r>
      <w:r w:rsidR="00DC1280" w:rsidRPr="00596AD3">
        <w:rPr>
          <w:rFonts w:ascii="Times New Roman" w:hAnsi="Times New Roman"/>
          <w:b/>
          <w:sz w:val="28"/>
          <w:szCs w:val="28"/>
        </w:rPr>
        <w:t xml:space="preserve"> конкретных видов деятельности</w:t>
      </w:r>
    </w:p>
    <w:p w:rsidR="00AD5088" w:rsidRPr="00596AD3" w:rsidRDefault="00AD5088" w:rsidP="00AD5088">
      <w:pPr>
        <w:pStyle w:val="a8"/>
        <w:autoSpaceDE w:val="0"/>
        <w:autoSpaceDN w:val="0"/>
        <w:adjustRightInd w:val="0"/>
        <w:spacing w:after="0" w:line="240" w:lineRule="auto"/>
        <w:ind w:left="142"/>
        <w:outlineLvl w:val="0"/>
        <w:rPr>
          <w:rFonts w:ascii="Times New Roman" w:hAnsi="Times New Roman"/>
          <w:sz w:val="28"/>
          <w:szCs w:val="28"/>
        </w:rPr>
      </w:pPr>
    </w:p>
    <w:p w:rsidR="00AD5088" w:rsidRPr="00596AD3" w:rsidRDefault="002F26DD" w:rsidP="00AD5088">
      <w:pPr>
        <w:pStyle w:val="a8"/>
        <w:autoSpaceDE w:val="0"/>
        <w:autoSpaceDN w:val="0"/>
        <w:adjustRightInd w:val="0"/>
        <w:spacing w:after="0" w:line="240" w:lineRule="auto"/>
        <w:ind w:left="142"/>
        <w:jc w:val="center"/>
        <w:outlineLvl w:val="0"/>
        <w:rPr>
          <w:rFonts w:ascii="Times New Roman" w:hAnsi="Times New Roman"/>
          <w:b/>
          <w:i/>
          <w:sz w:val="28"/>
          <w:szCs w:val="28"/>
        </w:rPr>
      </w:pPr>
      <w:r w:rsidRPr="00596AD3">
        <w:rPr>
          <w:rFonts w:ascii="Times New Roman" w:hAnsi="Times New Roman"/>
          <w:b/>
          <w:i/>
          <w:sz w:val="28"/>
          <w:szCs w:val="28"/>
        </w:rPr>
        <w:t xml:space="preserve">а) </w:t>
      </w:r>
      <w:r w:rsidR="00322C0E" w:rsidRPr="00596AD3">
        <w:rPr>
          <w:rFonts w:ascii="Times New Roman" w:hAnsi="Times New Roman"/>
          <w:b/>
          <w:i/>
          <w:sz w:val="28"/>
          <w:szCs w:val="28"/>
        </w:rPr>
        <w:t>С</w:t>
      </w:r>
      <w:r w:rsidR="00AD5088" w:rsidRPr="00596AD3">
        <w:rPr>
          <w:rFonts w:ascii="Times New Roman" w:hAnsi="Times New Roman"/>
          <w:b/>
          <w:i/>
          <w:sz w:val="28"/>
          <w:szCs w:val="28"/>
        </w:rPr>
        <w:t xml:space="preserve">ведения об организационной структуре Управления </w:t>
      </w:r>
      <w:r w:rsidR="007D49DC" w:rsidRPr="00596AD3">
        <w:rPr>
          <w:rFonts w:ascii="Times New Roman" w:hAnsi="Times New Roman"/>
          <w:b/>
          <w:i/>
          <w:sz w:val="28"/>
          <w:szCs w:val="28"/>
        </w:rPr>
        <w:t>и о распределении полномочий между структурными подразделениями, осуществляющими лицензирование</w:t>
      </w:r>
    </w:p>
    <w:p w:rsidR="00AD5088" w:rsidRPr="00596AD3" w:rsidRDefault="00AD5088" w:rsidP="00AD5088">
      <w:pPr>
        <w:pStyle w:val="a8"/>
        <w:autoSpaceDE w:val="0"/>
        <w:autoSpaceDN w:val="0"/>
        <w:adjustRightInd w:val="0"/>
        <w:spacing w:after="0" w:line="240" w:lineRule="auto"/>
        <w:ind w:left="142"/>
        <w:jc w:val="center"/>
        <w:outlineLvl w:val="0"/>
        <w:rPr>
          <w:rFonts w:ascii="Times New Roman" w:hAnsi="Times New Roman"/>
          <w:b/>
          <w:i/>
          <w:sz w:val="28"/>
          <w:szCs w:val="28"/>
        </w:rPr>
      </w:pPr>
    </w:p>
    <w:p w:rsidR="00AD5088" w:rsidRPr="00596AD3" w:rsidRDefault="00AD5088" w:rsidP="00AD5088">
      <w:pPr>
        <w:pStyle w:val="a8"/>
        <w:autoSpaceDE w:val="0"/>
        <w:autoSpaceDN w:val="0"/>
        <w:adjustRightInd w:val="0"/>
        <w:spacing w:after="0" w:line="240" w:lineRule="auto"/>
        <w:ind w:left="142" w:firstLine="578"/>
        <w:jc w:val="both"/>
        <w:outlineLvl w:val="0"/>
        <w:rPr>
          <w:rFonts w:ascii="Times New Roman" w:hAnsi="Times New Roman"/>
          <w:sz w:val="28"/>
          <w:szCs w:val="28"/>
        </w:rPr>
      </w:pPr>
      <w:r w:rsidRPr="00596AD3">
        <w:rPr>
          <w:rFonts w:ascii="Times New Roman" w:hAnsi="Times New Roman"/>
          <w:sz w:val="28"/>
          <w:szCs w:val="28"/>
        </w:rPr>
        <w:t>Управление создано Указом Президента Удмуртской Республики от 3 августа 2007 г. № 98 «Об Управлении по лицензированию медицинской и фармацевтической деятельности при Правительстве Удмуртской Республики» для осуществления переданных Российской Федерацией полномочи</w:t>
      </w:r>
      <w:r w:rsidR="0037535A" w:rsidRPr="00596AD3">
        <w:rPr>
          <w:rFonts w:ascii="Times New Roman" w:hAnsi="Times New Roman"/>
          <w:sz w:val="28"/>
          <w:szCs w:val="28"/>
        </w:rPr>
        <w:t>й</w:t>
      </w:r>
      <w:r w:rsidRPr="00596AD3">
        <w:rPr>
          <w:rFonts w:ascii="Times New Roman" w:hAnsi="Times New Roman"/>
          <w:sz w:val="28"/>
          <w:szCs w:val="28"/>
        </w:rPr>
        <w:t xml:space="preserve"> </w:t>
      </w:r>
      <w:r w:rsidR="00DB5983" w:rsidRPr="00596AD3">
        <w:rPr>
          <w:rFonts w:ascii="Times New Roman" w:hAnsi="Times New Roman"/>
          <w:sz w:val="28"/>
          <w:szCs w:val="28"/>
        </w:rPr>
        <w:t xml:space="preserve">Российской Федерации </w:t>
      </w:r>
      <w:r w:rsidRPr="00596AD3">
        <w:rPr>
          <w:rFonts w:ascii="Times New Roman" w:hAnsi="Times New Roman"/>
          <w:sz w:val="28"/>
          <w:szCs w:val="28"/>
        </w:rPr>
        <w:t xml:space="preserve">по лицензированию отдельных видов деятельности </w:t>
      </w:r>
      <w:r w:rsidR="00DB5983" w:rsidRPr="00596AD3">
        <w:rPr>
          <w:rFonts w:ascii="Times New Roman" w:hAnsi="Times New Roman"/>
          <w:sz w:val="28"/>
          <w:szCs w:val="28"/>
        </w:rPr>
        <w:t>в сфере охраны здоровья, в том числе по</w:t>
      </w:r>
      <w:r w:rsidRPr="00596AD3">
        <w:rPr>
          <w:rFonts w:ascii="Times New Roman" w:hAnsi="Times New Roman"/>
          <w:sz w:val="28"/>
          <w:szCs w:val="28"/>
        </w:rPr>
        <w:t xml:space="preserve"> осуществлению </w:t>
      </w:r>
      <w:r w:rsidR="00DB5983" w:rsidRPr="00596AD3">
        <w:rPr>
          <w:rFonts w:ascii="Times New Roman" w:hAnsi="Times New Roman"/>
          <w:sz w:val="28"/>
          <w:szCs w:val="28"/>
        </w:rPr>
        <w:t xml:space="preserve">лицензионного </w:t>
      </w:r>
      <w:r w:rsidRPr="00596AD3">
        <w:rPr>
          <w:rFonts w:ascii="Times New Roman" w:hAnsi="Times New Roman"/>
          <w:sz w:val="28"/>
          <w:szCs w:val="28"/>
        </w:rPr>
        <w:t>контроля. Данным Указом утверждена структура Управления, состоящая из начальника Управления, двух заместителей и двух отделов – отдела лицензирования и отдела экспертизы качества медицинской помощи.  Организационная структура Управления представлена на следующе</w:t>
      </w:r>
      <w:r w:rsidR="008E1CBF" w:rsidRPr="00596AD3">
        <w:rPr>
          <w:rFonts w:ascii="Times New Roman" w:hAnsi="Times New Roman"/>
          <w:sz w:val="28"/>
          <w:szCs w:val="28"/>
        </w:rPr>
        <w:t>й</w:t>
      </w:r>
      <w:r w:rsidRPr="00596AD3">
        <w:rPr>
          <w:rFonts w:ascii="Times New Roman" w:hAnsi="Times New Roman"/>
          <w:sz w:val="28"/>
          <w:szCs w:val="28"/>
        </w:rPr>
        <w:t xml:space="preserve"> </w:t>
      </w:r>
      <w:r w:rsidR="008E1CBF" w:rsidRPr="00596AD3">
        <w:rPr>
          <w:rFonts w:ascii="Times New Roman" w:hAnsi="Times New Roman"/>
          <w:sz w:val="28"/>
          <w:szCs w:val="28"/>
        </w:rPr>
        <w:t>схеме</w:t>
      </w:r>
      <w:r w:rsidRPr="00596AD3">
        <w:rPr>
          <w:rFonts w:ascii="Times New Roman" w:hAnsi="Times New Roman"/>
          <w:sz w:val="28"/>
          <w:szCs w:val="28"/>
        </w:rPr>
        <w:t>:</w:t>
      </w:r>
    </w:p>
    <w:p w:rsidR="00AD5088" w:rsidRPr="00596AD3" w:rsidRDefault="00AD5088" w:rsidP="00AD5088">
      <w:pPr>
        <w:pStyle w:val="a8"/>
        <w:autoSpaceDE w:val="0"/>
        <w:autoSpaceDN w:val="0"/>
        <w:adjustRightInd w:val="0"/>
        <w:spacing w:after="0" w:line="240" w:lineRule="auto"/>
        <w:ind w:left="142" w:firstLine="578"/>
        <w:jc w:val="both"/>
        <w:outlineLvl w:val="0"/>
        <w:rPr>
          <w:rFonts w:ascii="Times New Roman" w:hAnsi="Times New Roman"/>
          <w:sz w:val="28"/>
          <w:szCs w:val="28"/>
        </w:rPr>
      </w:pPr>
    </w:p>
    <w:p w:rsidR="00D67355" w:rsidRPr="00596AD3" w:rsidRDefault="00D67355" w:rsidP="00AD5088">
      <w:pPr>
        <w:jc w:val="center"/>
      </w:pPr>
    </w:p>
    <w:p w:rsidR="00AD5088" w:rsidRPr="00596AD3" w:rsidRDefault="00561C28" w:rsidP="003447A3">
      <w:pPr>
        <w:ind w:firstLine="4200"/>
        <w:jc w:val="left"/>
      </w:pPr>
      <w:r w:rsidRPr="00596AD3">
        <w:rPr>
          <w:noProof/>
        </w:rPr>
        <mc:AlternateContent>
          <mc:Choice Requires="wps">
            <w:drawing>
              <wp:anchor distT="0" distB="0" distL="114300" distR="114300" simplePos="0" relativeHeight="251654144" behindDoc="0" locked="0" layoutInCell="1" allowOverlap="1" wp14:anchorId="0B404A3D" wp14:editId="3C6CAA93">
                <wp:simplePos x="0" y="0"/>
                <wp:positionH relativeFrom="column">
                  <wp:posOffset>1143000</wp:posOffset>
                </wp:positionH>
                <wp:positionV relativeFrom="paragraph">
                  <wp:posOffset>78105</wp:posOffset>
                </wp:positionV>
                <wp:extent cx="1087755" cy="6985"/>
                <wp:effectExtent l="9525" t="11430" r="7620" b="1016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7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15pt" to="175.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"/>
            </w:pict>
          </mc:Fallback>
        </mc:AlternateContent>
      </w:r>
      <w:r w:rsidRPr="00596AD3">
        <w:rPr>
          <w:b/>
          <w:noProof/>
        </w:rPr>
        <mc:AlternateContent>
          <mc:Choice Requires="wps">
            <w:drawing>
              <wp:anchor distT="0" distB="0" distL="114300" distR="114300" simplePos="0" relativeHeight="251653120" behindDoc="0" locked="0" layoutInCell="1" allowOverlap="1" wp14:anchorId="2FD8ADE2" wp14:editId="269380D5">
                <wp:simplePos x="0" y="0"/>
                <wp:positionH relativeFrom="column">
                  <wp:posOffset>3754755</wp:posOffset>
                </wp:positionH>
                <wp:positionV relativeFrom="paragraph">
                  <wp:posOffset>78105</wp:posOffset>
                </wp:positionV>
                <wp:extent cx="1274445" cy="6985"/>
                <wp:effectExtent l="11430" t="11430" r="9525" b="1016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6.15pt" to="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1r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"/>
            </w:pict>
          </mc:Fallback>
        </mc:AlternateContent>
      </w:r>
      <w:r w:rsidRPr="00596AD3">
        <w:rPr>
          <w:noProof/>
        </w:rPr>
        <mc:AlternateContent>
          <mc:Choice Requires="wps">
            <w:drawing>
              <wp:anchor distT="0" distB="0" distL="114300" distR="114300" simplePos="0" relativeHeight="251657216" behindDoc="0" locked="0" layoutInCell="1" allowOverlap="1" wp14:anchorId="03C23B08" wp14:editId="4D5F589A">
                <wp:simplePos x="0" y="0"/>
                <wp:positionH relativeFrom="column">
                  <wp:posOffset>5029200</wp:posOffset>
                </wp:positionH>
                <wp:positionV relativeFrom="paragraph">
                  <wp:posOffset>85090</wp:posOffset>
                </wp:positionV>
                <wp:extent cx="0" cy="571500"/>
                <wp:effectExtent l="57150" t="8890" r="57150" b="1968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7pt" to="39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Of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5Q5CmN64Aj0rtbCiOntWz2Wr6zSGlq5aoA48UXy4G4rIQkbwJCRtnIMG+/6QZ+JCj11Gn&#10;c2O7AAkKoHNsx+XeDn72iA6HFE6nj9k0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">
                <v:stroke endarrow="block"/>
              </v:line>
            </w:pict>
          </mc:Fallback>
        </mc:AlternateContent>
      </w:r>
      <w:r w:rsidRPr="00596AD3">
        <w:rPr>
          <w:noProof/>
        </w:rPr>
        <mc:AlternateContent>
          <mc:Choice Requires="wps">
            <w:drawing>
              <wp:anchor distT="0" distB="0" distL="114300" distR="114300" simplePos="0" relativeHeight="251656192" behindDoc="0" locked="0" layoutInCell="1" allowOverlap="1" wp14:anchorId="5DD6FCB6" wp14:editId="1BA9BA1F">
                <wp:simplePos x="0" y="0"/>
                <wp:positionH relativeFrom="column">
                  <wp:posOffset>5029200</wp:posOffset>
                </wp:positionH>
                <wp:positionV relativeFrom="paragraph">
                  <wp:posOffset>85090</wp:posOffset>
                </wp:positionV>
                <wp:extent cx="0" cy="0"/>
                <wp:effectExtent l="9525" t="56515" r="19050" b="5778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7pt" to="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iG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">
                <v:stroke endarrow="block"/>
              </v:line>
            </w:pict>
          </mc:Fallback>
        </mc:AlternateContent>
      </w:r>
      <w:r w:rsidRPr="00596AD3">
        <w:rPr>
          <w:noProof/>
        </w:rPr>
        <mc:AlternateContent>
          <mc:Choice Requires="wps">
            <w:drawing>
              <wp:anchor distT="0" distB="0" distL="114300" distR="114300" simplePos="0" relativeHeight="251655168" behindDoc="0" locked="0" layoutInCell="1" allowOverlap="1" wp14:anchorId="5955EF3B" wp14:editId="50C79E92">
                <wp:simplePos x="0" y="0"/>
                <wp:positionH relativeFrom="column">
                  <wp:posOffset>1143000</wp:posOffset>
                </wp:positionH>
                <wp:positionV relativeFrom="paragraph">
                  <wp:posOffset>85090</wp:posOffset>
                </wp:positionV>
                <wp:extent cx="0" cy="571500"/>
                <wp:effectExtent l="57150" t="8890" r="57150" b="1968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7pt" to="90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RP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fQpm6a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">
                <v:stroke endarrow="block"/>
              </v:line>
            </w:pict>
          </mc:Fallback>
        </mc:AlternateContent>
      </w:r>
      <w:r w:rsidR="00AD5088" w:rsidRPr="00596AD3">
        <w:t xml:space="preserve">Начальник </w:t>
      </w:r>
    </w:p>
    <w:p w:rsidR="00AD5088" w:rsidRPr="00596AD3" w:rsidRDefault="00AD5088" w:rsidP="00AD5088">
      <w:pPr>
        <w:jc w:val="center"/>
        <w:rPr>
          <w:b/>
        </w:rPr>
      </w:pPr>
    </w:p>
    <w:p w:rsidR="00AD5088" w:rsidRPr="00596AD3" w:rsidRDefault="00AD5088" w:rsidP="00AD5088">
      <w:pPr>
        <w:jc w:val="center"/>
        <w:rPr>
          <w:b/>
        </w:rPr>
      </w:pPr>
    </w:p>
    <w:p w:rsidR="00AD5088" w:rsidRPr="00596AD3" w:rsidRDefault="00AD5088" w:rsidP="00AD5088">
      <w:pPr>
        <w:jc w:val="center"/>
        <w:rPr>
          <w:b/>
        </w:rPr>
      </w:pPr>
    </w:p>
    <w:p w:rsidR="003447A3" w:rsidRPr="00596AD3" w:rsidRDefault="00561C28" w:rsidP="00B65112">
      <w:pPr>
        <w:ind w:right="-144" w:firstLine="0"/>
      </w:pPr>
      <w:r w:rsidRPr="00596AD3">
        <w:rPr>
          <w:noProof/>
        </w:rPr>
        <mc:AlternateContent>
          <mc:Choice Requires="wps">
            <w:drawing>
              <wp:anchor distT="0" distB="0" distL="114300" distR="114300" simplePos="0" relativeHeight="251662336" behindDoc="0" locked="0" layoutInCell="1" allowOverlap="1" wp14:anchorId="151B35B6" wp14:editId="4FE84575">
                <wp:simplePos x="0" y="0"/>
                <wp:positionH relativeFrom="column">
                  <wp:posOffset>3276600</wp:posOffset>
                </wp:positionH>
                <wp:positionV relativeFrom="paragraph">
                  <wp:posOffset>160020</wp:posOffset>
                </wp:positionV>
                <wp:extent cx="0" cy="685800"/>
                <wp:effectExtent l="57150" t="7620" r="57150" b="2095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6pt" to="258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PwKAIAAEo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">
                <v:stroke endarrow="block"/>
              </v:line>
            </w:pict>
          </mc:Fallback>
        </mc:AlternateContent>
      </w:r>
      <w:r w:rsidRPr="00596AD3">
        <w:rPr>
          <w:noProof/>
        </w:rPr>
        <mc:AlternateContent>
          <mc:Choice Requires="wps">
            <w:drawing>
              <wp:anchor distT="0" distB="0" distL="114300" distR="114300" simplePos="0" relativeHeight="251661312" behindDoc="0" locked="0" layoutInCell="1" allowOverlap="1" wp14:anchorId="1CBD7824" wp14:editId="2BB6C05E">
                <wp:simplePos x="0" y="0"/>
                <wp:positionH relativeFrom="column">
                  <wp:posOffset>3276600</wp:posOffset>
                </wp:positionH>
                <wp:positionV relativeFrom="paragraph">
                  <wp:posOffset>160020</wp:posOffset>
                </wp:positionV>
                <wp:extent cx="800100" cy="0"/>
                <wp:effectExtent l="9525" t="7620" r="9525" b="1143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6pt" to="32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0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"/>
            </w:pict>
          </mc:Fallback>
        </mc:AlternateContent>
      </w:r>
      <w:r w:rsidRPr="00596AD3">
        <w:rPr>
          <w:noProof/>
        </w:rPr>
        <mc:AlternateContent>
          <mc:Choice Requires="wps">
            <w:drawing>
              <wp:anchor distT="0" distB="0" distL="114300" distR="114300" simplePos="0" relativeHeight="251660288" behindDoc="0" locked="0" layoutInCell="1" allowOverlap="1" wp14:anchorId="1CFE8DF9" wp14:editId="6C99494B">
                <wp:simplePos x="0" y="0"/>
                <wp:positionH relativeFrom="column">
                  <wp:posOffset>2819400</wp:posOffset>
                </wp:positionH>
                <wp:positionV relativeFrom="paragraph">
                  <wp:posOffset>160020</wp:posOffset>
                </wp:positionV>
                <wp:extent cx="0" cy="685800"/>
                <wp:effectExtent l="57150" t="7620" r="57150" b="2095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2.6pt" to="222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xS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zlsyBNb1wBHpXa2VAcPatns9X0m0NKVy1RBx4pvlwMxGUhInkTEjbOQIJ9/1kz8CFHr6NO&#10;58Z2ARIUQOfYjsu9HfzsER0OKZzO5tN5G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">
                <v:stroke endarrow="block"/>
              </v:line>
            </w:pict>
          </mc:Fallback>
        </mc:AlternateContent>
      </w:r>
      <w:r w:rsidRPr="00596AD3">
        <w:rPr>
          <w:noProof/>
        </w:rPr>
        <mc:AlternateContent>
          <mc:Choice Requires="wps">
            <w:drawing>
              <wp:anchor distT="0" distB="0" distL="114300" distR="114300" simplePos="0" relativeHeight="251659264" behindDoc="0" locked="0" layoutInCell="1" allowOverlap="1" wp14:anchorId="4F9DB928" wp14:editId="70D5178F">
                <wp:simplePos x="0" y="0"/>
                <wp:positionH relativeFrom="column">
                  <wp:posOffset>1905000</wp:posOffset>
                </wp:positionH>
                <wp:positionV relativeFrom="paragraph">
                  <wp:posOffset>160020</wp:posOffset>
                </wp:positionV>
                <wp:extent cx="914400" cy="0"/>
                <wp:effectExtent l="9525" t="7620" r="9525" b="1143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6pt" to="2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x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"/>
            </w:pict>
          </mc:Fallback>
        </mc:AlternateContent>
      </w:r>
      <w:r w:rsidR="00AD5088" w:rsidRPr="00596AD3">
        <w:t>Заместитель начальника по</w:t>
      </w:r>
      <w:r w:rsidR="003447A3" w:rsidRPr="00596AD3">
        <w:tab/>
      </w:r>
      <w:r w:rsidR="003447A3" w:rsidRPr="00596AD3">
        <w:tab/>
      </w:r>
      <w:r w:rsidR="003447A3" w:rsidRPr="00596AD3">
        <w:tab/>
      </w:r>
      <w:r w:rsidR="003447A3" w:rsidRPr="00596AD3">
        <w:tab/>
      </w:r>
      <w:r w:rsidR="003447A3" w:rsidRPr="00596AD3">
        <w:tab/>
      </w:r>
      <w:r w:rsidR="003447A3" w:rsidRPr="00596AD3">
        <w:tab/>
      </w:r>
      <w:r w:rsidR="00AD5088" w:rsidRPr="00596AD3">
        <w:t xml:space="preserve">Заместитель начальника </w:t>
      </w:r>
      <w:proofErr w:type="gramStart"/>
      <w:r w:rsidR="00AD5088" w:rsidRPr="00596AD3">
        <w:t>по</w:t>
      </w:r>
      <w:proofErr w:type="gramEnd"/>
    </w:p>
    <w:p w:rsidR="00AD5088" w:rsidRPr="00596AD3" w:rsidRDefault="00AD5088" w:rsidP="00B65112">
      <w:pPr>
        <w:ind w:right="-144" w:firstLine="0"/>
      </w:pPr>
      <w:r w:rsidRPr="00596AD3">
        <w:t>медицинской деятельности</w:t>
      </w:r>
      <w:r w:rsidR="003447A3" w:rsidRPr="00596AD3">
        <w:tab/>
      </w:r>
      <w:r w:rsidR="003447A3" w:rsidRPr="00596AD3">
        <w:tab/>
      </w:r>
      <w:r w:rsidR="003447A3" w:rsidRPr="00596AD3">
        <w:tab/>
      </w:r>
      <w:r w:rsidR="003447A3" w:rsidRPr="00596AD3">
        <w:tab/>
      </w:r>
      <w:r w:rsidR="003447A3" w:rsidRPr="00596AD3">
        <w:tab/>
      </w:r>
      <w:r w:rsidR="003447A3" w:rsidRPr="00596AD3">
        <w:tab/>
      </w:r>
      <w:r w:rsidRPr="00596AD3">
        <w:t>фармацевтической</w:t>
      </w:r>
      <w:r w:rsidR="00B65112" w:rsidRPr="00596AD3">
        <w:t xml:space="preserve"> д</w:t>
      </w:r>
      <w:r w:rsidRPr="00596AD3">
        <w:t>еятельности</w:t>
      </w:r>
    </w:p>
    <w:p w:rsidR="00AD5088" w:rsidRPr="00596AD3" w:rsidRDefault="00561C28" w:rsidP="00B65112">
      <w:pPr>
        <w:ind w:right="-144" w:firstLine="426"/>
      </w:pPr>
      <w:r w:rsidRPr="00596AD3">
        <w:rPr>
          <w:noProof/>
        </w:rPr>
        <mc:AlternateContent>
          <mc:Choice Requires="wps">
            <w:drawing>
              <wp:anchor distT="0" distB="0" distL="114300" distR="114300" simplePos="0" relativeHeight="251658240" behindDoc="0" locked="0" layoutInCell="1" allowOverlap="1" wp14:anchorId="39F5B599" wp14:editId="22447099">
                <wp:simplePos x="0" y="0"/>
                <wp:positionH relativeFrom="column">
                  <wp:posOffset>1143000</wp:posOffset>
                </wp:positionH>
                <wp:positionV relativeFrom="paragraph">
                  <wp:posOffset>118110</wp:posOffset>
                </wp:positionV>
                <wp:extent cx="0" cy="457200"/>
                <wp:effectExtent l="57150" t="13335" r="57150" b="1524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3pt" to="90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Xs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">
                <v:stroke endarrow="block"/>
              </v:line>
            </w:pict>
          </mc:Fallback>
        </mc:AlternateContent>
      </w:r>
    </w:p>
    <w:p w:rsidR="00AD5088" w:rsidRPr="00596AD3" w:rsidRDefault="00AD5088" w:rsidP="00AD5088">
      <w:pPr>
        <w:ind w:firstLine="426"/>
      </w:pPr>
    </w:p>
    <w:p w:rsidR="00AD5088" w:rsidRPr="00596AD3" w:rsidRDefault="00AD5088" w:rsidP="00AD5088">
      <w:pPr>
        <w:jc w:val="center"/>
        <w:rPr>
          <w:b/>
        </w:rPr>
      </w:pPr>
      <w:r w:rsidRPr="00596AD3">
        <w:rPr>
          <w:b/>
        </w:rPr>
        <w:t xml:space="preserve">                                     </w:t>
      </w:r>
    </w:p>
    <w:p w:rsidR="00AD5088" w:rsidRPr="00596AD3" w:rsidRDefault="00AD5088" w:rsidP="00AD5088">
      <w:pPr>
        <w:jc w:val="center"/>
        <w:rPr>
          <w:b/>
        </w:rPr>
      </w:pPr>
    </w:p>
    <w:p w:rsidR="00AD5088" w:rsidRPr="00596AD3" w:rsidRDefault="00AD5088" w:rsidP="00AD5088">
      <w:pPr>
        <w:ind w:firstLine="426"/>
      </w:pPr>
      <w:r w:rsidRPr="00596AD3">
        <w:t xml:space="preserve">Отдел экспертизы качества            </w:t>
      </w:r>
      <w:r w:rsidR="003447A3" w:rsidRPr="00596AD3">
        <w:tab/>
      </w:r>
      <w:r w:rsidRPr="00596AD3">
        <w:t>Отдел лицензирования</w:t>
      </w:r>
    </w:p>
    <w:p w:rsidR="00AD5088" w:rsidRPr="00596AD3" w:rsidRDefault="00AD5088" w:rsidP="00AD5088">
      <w:pPr>
        <w:ind w:firstLine="426"/>
      </w:pPr>
      <w:r w:rsidRPr="00596AD3">
        <w:t>медицинской помощи</w:t>
      </w:r>
    </w:p>
    <w:p w:rsidR="006A74C1" w:rsidRPr="00596AD3" w:rsidRDefault="006A74C1" w:rsidP="00AD5088">
      <w:pPr>
        <w:ind w:firstLine="426"/>
      </w:pPr>
    </w:p>
    <w:p w:rsidR="006A74C1" w:rsidRPr="00596AD3" w:rsidRDefault="006A74C1" w:rsidP="00AD5088">
      <w:pPr>
        <w:ind w:firstLine="426"/>
      </w:pPr>
    </w:p>
    <w:p w:rsidR="00AD5088" w:rsidRPr="00596AD3" w:rsidRDefault="000B1669" w:rsidP="00DB5983">
      <w:pPr>
        <w:ind w:firstLine="709"/>
        <w:rPr>
          <w:sz w:val="28"/>
          <w:szCs w:val="28"/>
        </w:rPr>
      </w:pPr>
      <w:r w:rsidRPr="00596AD3">
        <w:rPr>
          <w:sz w:val="28"/>
          <w:szCs w:val="28"/>
        </w:rPr>
        <w:t xml:space="preserve">Отдел лицензирования осуществляет лицензирование фармацевтической деятельности и лицензирование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финансово-хозяйственную деятельность, учет и отчетность Управления, а также отвечает за правовое обеспечение деятельности Управления.</w:t>
      </w:r>
    </w:p>
    <w:p w:rsidR="00EA2183" w:rsidRPr="00596AD3" w:rsidRDefault="000B1669" w:rsidP="00DB5983">
      <w:pPr>
        <w:ind w:firstLine="709"/>
        <w:rPr>
          <w:sz w:val="28"/>
          <w:szCs w:val="28"/>
        </w:rPr>
      </w:pPr>
      <w:r w:rsidRPr="00596AD3">
        <w:rPr>
          <w:sz w:val="28"/>
          <w:szCs w:val="28"/>
        </w:rPr>
        <w:t>Отдел экспертизы качества медицинской помощи</w:t>
      </w:r>
      <w:r w:rsidR="00170F1E" w:rsidRPr="00596AD3">
        <w:rPr>
          <w:sz w:val="28"/>
          <w:szCs w:val="28"/>
        </w:rPr>
        <w:t xml:space="preserve"> осуществляет  лицензирование медицинской деятельности</w:t>
      </w:r>
      <w:r w:rsidR="0092032D" w:rsidRPr="00596AD3">
        <w:rPr>
          <w:sz w:val="28"/>
          <w:szCs w:val="28"/>
        </w:rPr>
        <w:t>.</w:t>
      </w:r>
    </w:p>
    <w:p w:rsidR="00AD5088" w:rsidRPr="00596AD3" w:rsidRDefault="00CB5942" w:rsidP="00DB5983">
      <w:pPr>
        <w:ind w:firstLine="709"/>
        <w:rPr>
          <w:sz w:val="28"/>
          <w:szCs w:val="28"/>
        </w:rPr>
      </w:pPr>
      <w:r w:rsidRPr="00596AD3">
        <w:rPr>
          <w:sz w:val="28"/>
          <w:szCs w:val="28"/>
        </w:rPr>
        <w:t xml:space="preserve">Положение об Управлении по лицензированию медицинской и фармацевтической деятельности при Правительстве Удмуртской Республики утверждено Постановлением Правительства Удмуртской Республики от 22 декабря 2014 года № 557 </w:t>
      </w:r>
      <w:r w:rsidR="00201531" w:rsidRPr="00596AD3">
        <w:rPr>
          <w:sz w:val="28"/>
          <w:szCs w:val="28"/>
        </w:rPr>
        <w:t>«</w:t>
      </w:r>
      <w:r w:rsidR="00EA2183" w:rsidRPr="00596AD3">
        <w:rPr>
          <w:sz w:val="28"/>
          <w:szCs w:val="28"/>
        </w:rPr>
        <w:t xml:space="preserve">Об </w:t>
      </w:r>
      <w:r w:rsidRPr="00596AD3">
        <w:rPr>
          <w:sz w:val="28"/>
          <w:szCs w:val="28"/>
        </w:rPr>
        <w:t xml:space="preserve">Управлении по лицензированию медицинской и фармацевтической деятельности при Правительстве </w:t>
      </w:r>
      <w:r w:rsidR="00EA2183" w:rsidRPr="00596AD3">
        <w:rPr>
          <w:sz w:val="28"/>
          <w:szCs w:val="28"/>
        </w:rPr>
        <w:t>Удмуртской Республики</w:t>
      </w:r>
      <w:r w:rsidRPr="00596AD3">
        <w:rPr>
          <w:sz w:val="28"/>
          <w:szCs w:val="28"/>
        </w:rPr>
        <w:t>»</w:t>
      </w:r>
      <w:r w:rsidR="009E354A" w:rsidRPr="00596AD3">
        <w:rPr>
          <w:sz w:val="28"/>
          <w:szCs w:val="28"/>
        </w:rPr>
        <w:t xml:space="preserve"> (далее – Постановление № 557)</w:t>
      </w:r>
      <w:r w:rsidRPr="00596AD3">
        <w:rPr>
          <w:sz w:val="28"/>
          <w:szCs w:val="28"/>
        </w:rPr>
        <w:t>.</w:t>
      </w:r>
      <w:r w:rsidR="00EA2183" w:rsidRPr="00596AD3">
        <w:rPr>
          <w:sz w:val="28"/>
          <w:szCs w:val="28"/>
        </w:rPr>
        <w:t xml:space="preserve"> </w:t>
      </w:r>
      <w:r w:rsidR="009E354A" w:rsidRPr="00596AD3">
        <w:rPr>
          <w:sz w:val="28"/>
          <w:szCs w:val="28"/>
        </w:rPr>
        <w:t xml:space="preserve">Постановлением Правительства Удмуртской Республики от 24 августа 2015 года № 420 в Постановление № 557 внесены изменения. Управление наделено также полномочиями по осуществлению регионального государственного </w:t>
      </w:r>
      <w:proofErr w:type="gramStart"/>
      <w:r w:rsidR="009E354A" w:rsidRPr="00596AD3">
        <w:rPr>
          <w:sz w:val="28"/>
          <w:szCs w:val="28"/>
        </w:rPr>
        <w:t>контроля за</w:t>
      </w:r>
      <w:proofErr w:type="gramEnd"/>
      <w:r w:rsidR="009E354A" w:rsidRPr="00596AD3">
        <w:rPr>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w:t>
      </w:r>
      <w:r w:rsidR="0020283B" w:rsidRPr="00596AD3">
        <w:rPr>
          <w:sz w:val="28"/>
          <w:szCs w:val="28"/>
        </w:rPr>
        <w:t xml:space="preserve"> (далее – ЖНВЛП)</w:t>
      </w:r>
      <w:r w:rsidR="009E354A" w:rsidRPr="00596AD3">
        <w:rPr>
          <w:sz w:val="28"/>
          <w:szCs w:val="28"/>
        </w:rPr>
        <w:t xml:space="preserve">.  </w:t>
      </w:r>
    </w:p>
    <w:p w:rsidR="00AD5088" w:rsidRPr="00596AD3" w:rsidRDefault="00AD5088" w:rsidP="004D44DC">
      <w:pPr>
        <w:pStyle w:val="a8"/>
        <w:autoSpaceDE w:val="0"/>
        <w:autoSpaceDN w:val="0"/>
        <w:adjustRightInd w:val="0"/>
        <w:spacing w:after="0" w:line="240" w:lineRule="auto"/>
        <w:ind w:left="0" w:firstLine="709"/>
        <w:jc w:val="both"/>
        <w:outlineLvl w:val="0"/>
        <w:rPr>
          <w:rFonts w:ascii="Times New Roman" w:hAnsi="Times New Roman"/>
          <w:sz w:val="28"/>
          <w:szCs w:val="28"/>
        </w:rPr>
      </w:pPr>
      <w:proofErr w:type="gramStart"/>
      <w:r w:rsidRPr="00596AD3">
        <w:rPr>
          <w:rFonts w:ascii="Times New Roman" w:hAnsi="Times New Roman"/>
          <w:sz w:val="28"/>
          <w:szCs w:val="28"/>
        </w:rPr>
        <w:t xml:space="preserve">Управление в соответствии с Федеральным законом  от 4 мая 2011 года № 99-ФЗ «О лицензировании отдельных видов деятельности», </w:t>
      </w:r>
      <w:hyperlink r:id="rId16" w:history="1">
        <w:r w:rsidRPr="00596AD3">
          <w:rPr>
            <w:rFonts w:ascii="Times New Roman" w:hAnsi="Times New Roman"/>
            <w:sz w:val="28"/>
            <w:szCs w:val="28"/>
          </w:rPr>
          <w:t>Федеральным закон</w:t>
        </w:r>
      </w:hyperlink>
      <w:r w:rsidRPr="00596AD3">
        <w:rPr>
          <w:rFonts w:ascii="Times New Roman" w:hAnsi="Times New Roman"/>
          <w:sz w:val="28"/>
          <w:szCs w:val="28"/>
        </w:rPr>
        <w:t xml:space="preserve">ом от 21 ноября 2011 г. № 323-ФЗ «Об основах охраны здоровья граждан в Российской Федерации» и положениями о лицензировании соответствующих видов деятельности </w:t>
      </w:r>
      <w:r w:rsidR="009E354A" w:rsidRPr="00596AD3">
        <w:rPr>
          <w:rFonts w:ascii="Times New Roman" w:hAnsi="Times New Roman"/>
          <w:sz w:val="28"/>
          <w:szCs w:val="28"/>
        </w:rPr>
        <w:t>в 201</w:t>
      </w:r>
      <w:r w:rsidR="005430E4" w:rsidRPr="00596AD3">
        <w:rPr>
          <w:rFonts w:ascii="Times New Roman" w:hAnsi="Times New Roman"/>
          <w:sz w:val="28"/>
          <w:szCs w:val="28"/>
        </w:rPr>
        <w:t>7</w:t>
      </w:r>
      <w:r w:rsidR="009E354A" w:rsidRPr="00596AD3">
        <w:rPr>
          <w:rFonts w:ascii="Times New Roman" w:hAnsi="Times New Roman"/>
          <w:sz w:val="28"/>
          <w:szCs w:val="28"/>
        </w:rPr>
        <w:t xml:space="preserve"> году </w:t>
      </w:r>
      <w:r w:rsidR="00E21DB4" w:rsidRPr="00596AD3">
        <w:rPr>
          <w:rFonts w:ascii="Times New Roman" w:hAnsi="Times New Roman"/>
          <w:sz w:val="28"/>
          <w:szCs w:val="28"/>
        </w:rPr>
        <w:t>при</w:t>
      </w:r>
      <w:r w:rsidRPr="00596AD3">
        <w:rPr>
          <w:rFonts w:ascii="Times New Roman" w:hAnsi="Times New Roman"/>
          <w:sz w:val="28"/>
          <w:szCs w:val="28"/>
        </w:rPr>
        <w:t xml:space="preserve"> осуществлени</w:t>
      </w:r>
      <w:r w:rsidR="00E21DB4" w:rsidRPr="00596AD3">
        <w:rPr>
          <w:rFonts w:ascii="Times New Roman" w:hAnsi="Times New Roman"/>
          <w:sz w:val="28"/>
          <w:szCs w:val="28"/>
        </w:rPr>
        <w:t>и</w:t>
      </w:r>
      <w:r w:rsidRPr="00596AD3">
        <w:rPr>
          <w:rFonts w:ascii="Times New Roman" w:hAnsi="Times New Roman"/>
          <w:sz w:val="28"/>
          <w:szCs w:val="28"/>
        </w:rPr>
        <w:t xml:space="preserve"> </w:t>
      </w:r>
      <w:r w:rsidR="00606C1D" w:rsidRPr="00596AD3">
        <w:rPr>
          <w:rFonts w:ascii="Times New Roman" w:hAnsi="Times New Roman"/>
          <w:sz w:val="28"/>
          <w:szCs w:val="28"/>
        </w:rPr>
        <w:t>лицензировани</w:t>
      </w:r>
      <w:r w:rsidR="00E21DB4" w:rsidRPr="00596AD3">
        <w:rPr>
          <w:rFonts w:ascii="Times New Roman" w:hAnsi="Times New Roman"/>
          <w:sz w:val="28"/>
          <w:szCs w:val="28"/>
        </w:rPr>
        <w:t>я</w:t>
      </w:r>
      <w:r w:rsidR="00606C1D" w:rsidRPr="00596AD3">
        <w:rPr>
          <w:rFonts w:ascii="Times New Roman" w:hAnsi="Times New Roman"/>
          <w:sz w:val="28"/>
          <w:szCs w:val="28"/>
        </w:rPr>
        <w:t xml:space="preserve"> вышеназванных видов деятельности в сфере охраны здоровья</w:t>
      </w:r>
      <w:r w:rsidRPr="00596AD3">
        <w:rPr>
          <w:rFonts w:ascii="Times New Roman" w:hAnsi="Times New Roman"/>
          <w:sz w:val="28"/>
          <w:szCs w:val="28"/>
        </w:rPr>
        <w:t xml:space="preserve"> пров</w:t>
      </w:r>
      <w:r w:rsidR="007F0866" w:rsidRPr="00596AD3">
        <w:rPr>
          <w:rFonts w:ascii="Times New Roman" w:hAnsi="Times New Roman"/>
          <w:sz w:val="28"/>
          <w:szCs w:val="28"/>
        </w:rPr>
        <w:t>о</w:t>
      </w:r>
      <w:r w:rsidRPr="00596AD3">
        <w:rPr>
          <w:rFonts w:ascii="Times New Roman" w:hAnsi="Times New Roman"/>
          <w:sz w:val="28"/>
          <w:szCs w:val="28"/>
        </w:rPr>
        <w:t>д</w:t>
      </w:r>
      <w:r w:rsidR="004D44DC" w:rsidRPr="00596AD3">
        <w:rPr>
          <w:rFonts w:ascii="Times New Roman" w:hAnsi="Times New Roman"/>
          <w:sz w:val="28"/>
          <w:szCs w:val="28"/>
        </w:rPr>
        <w:t>ило</w:t>
      </w:r>
      <w:r w:rsidRPr="00596AD3">
        <w:rPr>
          <w:sz w:val="28"/>
          <w:szCs w:val="28"/>
        </w:rPr>
        <w:t xml:space="preserve"> </w:t>
      </w:r>
      <w:r w:rsidRPr="00596AD3">
        <w:rPr>
          <w:rFonts w:ascii="Times New Roman" w:hAnsi="Times New Roman"/>
          <w:sz w:val="28"/>
          <w:szCs w:val="28"/>
        </w:rPr>
        <w:t>проверк</w:t>
      </w:r>
      <w:r w:rsidR="004D44DC" w:rsidRPr="00596AD3">
        <w:rPr>
          <w:rFonts w:ascii="Times New Roman" w:hAnsi="Times New Roman"/>
          <w:sz w:val="28"/>
          <w:szCs w:val="28"/>
        </w:rPr>
        <w:t>и</w:t>
      </w:r>
      <w:r w:rsidRPr="00596AD3">
        <w:rPr>
          <w:rFonts w:ascii="Times New Roman" w:hAnsi="Times New Roman"/>
          <w:sz w:val="28"/>
          <w:szCs w:val="28"/>
        </w:rPr>
        <w:t xml:space="preserve"> соответствия соискател</w:t>
      </w:r>
      <w:r w:rsidR="00FA4930">
        <w:rPr>
          <w:rFonts w:ascii="Times New Roman" w:hAnsi="Times New Roman"/>
          <w:sz w:val="28"/>
          <w:szCs w:val="28"/>
        </w:rPr>
        <w:t>ей</w:t>
      </w:r>
      <w:r w:rsidRPr="00596AD3">
        <w:rPr>
          <w:rFonts w:ascii="Times New Roman" w:hAnsi="Times New Roman"/>
          <w:sz w:val="28"/>
          <w:szCs w:val="28"/>
        </w:rPr>
        <w:t xml:space="preserve"> лицензии (лицензиат</w:t>
      </w:r>
      <w:r w:rsidR="00FA4930">
        <w:rPr>
          <w:rFonts w:ascii="Times New Roman" w:hAnsi="Times New Roman"/>
          <w:sz w:val="28"/>
          <w:szCs w:val="28"/>
        </w:rPr>
        <w:t>ов</w:t>
      </w:r>
      <w:proofErr w:type="gramEnd"/>
      <w:r w:rsidRPr="00596AD3">
        <w:rPr>
          <w:rFonts w:ascii="Times New Roman" w:hAnsi="Times New Roman"/>
          <w:sz w:val="28"/>
          <w:szCs w:val="28"/>
        </w:rPr>
        <w:t>) лицензионным требованиям.</w:t>
      </w:r>
    </w:p>
    <w:p w:rsidR="00AD5088" w:rsidRPr="00596AD3" w:rsidRDefault="00AD5088" w:rsidP="00AD5088">
      <w:pPr>
        <w:ind w:right="88" w:firstLine="720"/>
        <w:rPr>
          <w:sz w:val="28"/>
          <w:szCs w:val="28"/>
        </w:rPr>
      </w:pPr>
      <w:proofErr w:type="gramStart"/>
      <w:r w:rsidRPr="00596AD3">
        <w:rPr>
          <w:sz w:val="28"/>
          <w:szCs w:val="28"/>
        </w:rPr>
        <w:t xml:space="preserve">Вышеназванные проверки </w:t>
      </w:r>
      <w:r w:rsidR="008764A4" w:rsidRPr="00596AD3">
        <w:rPr>
          <w:sz w:val="28"/>
          <w:szCs w:val="28"/>
        </w:rPr>
        <w:t>(</w:t>
      </w:r>
      <w:r w:rsidRPr="00596AD3">
        <w:rPr>
          <w:sz w:val="28"/>
          <w:szCs w:val="28"/>
        </w:rPr>
        <w:t>внеплановые</w:t>
      </w:r>
      <w:r w:rsidR="008764A4" w:rsidRPr="00596AD3">
        <w:rPr>
          <w:sz w:val="28"/>
          <w:szCs w:val="28"/>
        </w:rPr>
        <w:t xml:space="preserve"> выездные и документарные)</w:t>
      </w:r>
      <w:r w:rsidRPr="00596AD3">
        <w:rPr>
          <w:sz w:val="28"/>
          <w:szCs w:val="28"/>
        </w:rPr>
        <w:t xml:space="preserve"> проводились Управлением в соответствии с требованиями, установленными для проведения проверок Федеральным законом от 26 декабря 2008 г</w:t>
      </w:r>
      <w:r w:rsidR="00E37240" w:rsidRPr="00596AD3">
        <w:rPr>
          <w:sz w:val="28"/>
          <w:szCs w:val="28"/>
        </w:rPr>
        <w:t>.</w:t>
      </w:r>
      <w:r w:rsidR="00E37240" w:rsidRPr="00596AD3">
        <w:rPr>
          <w:sz w:val="28"/>
          <w:szCs w:val="28"/>
        </w:rPr>
        <w:br/>
      </w:r>
      <w:r w:rsidRPr="00596AD3">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Федерального закона от 4 мая 2011 года № 99-ФЗ «О лицензировании отдельных видов деятельности».</w:t>
      </w:r>
      <w:proofErr w:type="gramEnd"/>
    </w:p>
    <w:p w:rsidR="002C3384" w:rsidRPr="00596AD3" w:rsidRDefault="008E1CBF" w:rsidP="007F0866">
      <w:pPr>
        <w:ind w:right="88" w:firstLine="720"/>
        <w:rPr>
          <w:sz w:val="28"/>
          <w:szCs w:val="28"/>
        </w:rPr>
      </w:pPr>
      <w:proofErr w:type="gramStart"/>
      <w:r w:rsidRPr="00596AD3">
        <w:rPr>
          <w:sz w:val="28"/>
          <w:szCs w:val="28"/>
        </w:rPr>
        <w:t>В настоящее время,</w:t>
      </w:r>
      <w:r w:rsidR="007F0866" w:rsidRPr="00596AD3">
        <w:rPr>
          <w:sz w:val="28"/>
          <w:szCs w:val="28"/>
        </w:rPr>
        <w:t xml:space="preserve"> во исполнение Указа Главы Удмуртской Республики от 9 октября 2017 года № 338 «О мерах по формированию отдельных исполнительных органов государственной власти Удмуртской Республики» </w:t>
      </w:r>
      <w:r w:rsidR="00BD0948" w:rsidRPr="00596AD3">
        <w:rPr>
          <w:sz w:val="28"/>
          <w:szCs w:val="28"/>
        </w:rPr>
        <w:t xml:space="preserve">произошла реорганизация </w:t>
      </w:r>
      <w:r w:rsidR="00FA4930" w:rsidRPr="00FA4930">
        <w:rPr>
          <w:sz w:val="28"/>
          <w:szCs w:val="28"/>
        </w:rPr>
        <w:t>Министерств</w:t>
      </w:r>
      <w:r w:rsidR="00FA4930">
        <w:rPr>
          <w:sz w:val="28"/>
          <w:szCs w:val="28"/>
        </w:rPr>
        <w:t>а</w:t>
      </w:r>
      <w:r w:rsidR="00FA4930" w:rsidRPr="00FA4930">
        <w:rPr>
          <w:sz w:val="28"/>
          <w:szCs w:val="28"/>
        </w:rPr>
        <w:t xml:space="preserve"> здравоохранения Удмуртской </w:t>
      </w:r>
      <w:r w:rsidR="00FA4930">
        <w:rPr>
          <w:sz w:val="28"/>
          <w:szCs w:val="28"/>
        </w:rPr>
        <w:t xml:space="preserve">Республики </w:t>
      </w:r>
      <w:r w:rsidR="00BD0948" w:rsidRPr="00596AD3">
        <w:rPr>
          <w:sz w:val="28"/>
          <w:szCs w:val="28"/>
        </w:rPr>
        <w:t xml:space="preserve">путем присоединения </w:t>
      </w:r>
      <w:r w:rsidR="00FA4930">
        <w:rPr>
          <w:sz w:val="28"/>
          <w:szCs w:val="28"/>
        </w:rPr>
        <w:t xml:space="preserve">к нему </w:t>
      </w:r>
      <w:r w:rsidR="007F0866" w:rsidRPr="00596AD3">
        <w:rPr>
          <w:sz w:val="28"/>
          <w:szCs w:val="28"/>
        </w:rPr>
        <w:t>Управлени</w:t>
      </w:r>
      <w:r w:rsidR="00BD0948" w:rsidRPr="00596AD3">
        <w:rPr>
          <w:sz w:val="28"/>
          <w:szCs w:val="28"/>
        </w:rPr>
        <w:t>я</w:t>
      </w:r>
      <w:r w:rsidR="00FA4930">
        <w:rPr>
          <w:sz w:val="28"/>
          <w:szCs w:val="28"/>
        </w:rPr>
        <w:t>.</w:t>
      </w:r>
      <w:r w:rsidR="007F0866" w:rsidRPr="00596AD3">
        <w:rPr>
          <w:sz w:val="28"/>
          <w:szCs w:val="28"/>
        </w:rPr>
        <w:t xml:space="preserve"> </w:t>
      </w:r>
      <w:r w:rsidR="00734372" w:rsidRPr="00596AD3">
        <w:rPr>
          <w:sz w:val="28"/>
          <w:szCs w:val="28"/>
        </w:rPr>
        <w:t>29 января 2018 года Управление по Управления по лицензированию медицинской и фармацевтической деятельности при Правительстве Удмуртской Республики прекратило свою деятельность, о чем в</w:t>
      </w:r>
      <w:proofErr w:type="gramEnd"/>
      <w:r w:rsidR="00734372" w:rsidRPr="00596AD3">
        <w:rPr>
          <w:sz w:val="28"/>
          <w:szCs w:val="28"/>
        </w:rPr>
        <w:t xml:space="preserve"> Едином государственном </w:t>
      </w:r>
      <w:proofErr w:type="gramStart"/>
      <w:r w:rsidR="00734372" w:rsidRPr="00596AD3">
        <w:rPr>
          <w:sz w:val="28"/>
          <w:szCs w:val="28"/>
        </w:rPr>
        <w:t>реестре</w:t>
      </w:r>
      <w:proofErr w:type="gramEnd"/>
      <w:r w:rsidR="00734372" w:rsidRPr="00596AD3">
        <w:rPr>
          <w:sz w:val="28"/>
          <w:szCs w:val="28"/>
        </w:rPr>
        <w:t xml:space="preserve"> юридических лиц сделана запись.</w:t>
      </w:r>
    </w:p>
    <w:p w:rsidR="00B34450" w:rsidRPr="00596AD3" w:rsidRDefault="002C3384" w:rsidP="007F0866">
      <w:pPr>
        <w:ind w:right="88" w:firstLine="720"/>
        <w:rPr>
          <w:sz w:val="28"/>
          <w:szCs w:val="28"/>
        </w:rPr>
      </w:pPr>
      <w:r w:rsidRPr="00596AD3">
        <w:rPr>
          <w:sz w:val="28"/>
          <w:szCs w:val="28"/>
        </w:rPr>
        <w:t xml:space="preserve">Правопреемником Управления </w:t>
      </w:r>
      <w:r w:rsidR="00B34450" w:rsidRPr="00596AD3">
        <w:rPr>
          <w:sz w:val="28"/>
          <w:szCs w:val="28"/>
        </w:rPr>
        <w:t xml:space="preserve">является Министерство здравоохранения Удмуртской Республики, в том числе по </w:t>
      </w:r>
      <w:r w:rsidR="00852D71" w:rsidRPr="00596AD3">
        <w:rPr>
          <w:sz w:val="28"/>
          <w:szCs w:val="28"/>
        </w:rPr>
        <w:t xml:space="preserve">полномочиям в сфере охраны </w:t>
      </w:r>
      <w:r w:rsidR="00852D71" w:rsidRPr="00596AD3">
        <w:rPr>
          <w:sz w:val="28"/>
          <w:szCs w:val="28"/>
        </w:rPr>
        <w:lastRenderedPageBreak/>
        <w:t xml:space="preserve">здоровья, </w:t>
      </w:r>
      <w:r w:rsidR="00B34450" w:rsidRPr="00596AD3">
        <w:rPr>
          <w:sz w:val="28"/>
          <w:szCs w:val="28"/>
        </w:rPr>
        <w:t xml:space="preserve">переданным </w:t>
      </w:r>
      <w:r w:rsidR="00852D71" w:rsidRPr="00596AD3">
        <w:rPr>
          <w:sz w:val="28"/>
          <w:szCs w:val="28"/>
        </w:rPr>
        <w:t xml:space="preserve">в соответствии с частью 1 статьи 15 Федерального закона от 21 ноября 2011 г. №323-ФЗ «Об основах охраны здоровья граждан в Российской Федерации» </w:t>
      </w:r>
      <w:r w:rsidR="00B34450" w:rsidRPr="00596AD3">
        <w:rPr>
          <w:sz w:val="28"/>
          <w:szCs w:val="28"/>
        </w:rPr>
        <w:t>органам государственной власти</w:t>
      </w:r>
      <w:r w:rsidR="00852D71" w:rsidRPr="00596AD3">
        <w:rPr>
          <w:sz w:val="28"/>
          <w:szCs w:val="28"/>
        </w:rPr>
        <w:t xml:space="preserve"> субъектов Российской Федерации.</w:t>
      </w:r>
    </w:p>
    <w:p w:rsidR="00852D71" w:rsidRPr="00596AD3" w:rsidRDefault="00852D71" w:rsidP="002F26DD">
      <w:pPr>
        <w:pStyle w:val="a8"/>
        <w:ind w:left="142"/>
        <w:jc w:val="center"/>
        <w:rPr>
          <w:rFonts w:ascii="Times New Roman" w:hAnsi="Times New Roman"/>
          <w:b/>
          <w:i/>
          <w:sz w:val="28"/>
          <w:szCs w:val="28"/>
        </w:rPr>
      </w:pPr>
    </w:p>
    <w:p w:rsidR="002F26DD" w:rsidRPr="00596AD3" w:rsidRDefault="002F26DD" w:rsidP="002F26DD">
      <w:pPr>
        <w:pStyle w:val="a8"/>
        <w:ind w:left="142"/>
        <w:jc w:val="center"/>
        <w:rPr>
          <w:rFonts w:ascii="Times New Roman" w:hAnsi="Times New Roman"/>
          <w:b/>
          <w:i/>
          <w:sz w:val="28"/>
          <w:szCs w:val="28"/>
        </w:rPr>
      </w:pPr>
      <w:r w:rsidRPr="00596AD3">
        <w:rPr>
          <w:rFonts w:ascii="Times New Roman" w:hAnsi="Times New Roman"/>
          <w:b/>
          <w:i/>
          <w:sz w:val="28"/>
          <w:szCs w:val="28"/>
        </w:rPr>
        <w:t>б) Сведения об организации и осуществлении лицензирования конкретных видов деятельности, в том числе в электронной форме</w:t>
      </w:r>
    </w:p>
    <w:p w:rsidR="002F26DD" w:rsidRPr="00596AD3" w:rsidRDefault="002F26DD" w:rsidP="002F26DD">
      <w:pPr>
        <w:pStyle w:val="a8"/>
        <w:ind w:left="142"/>
        <w:jc w:val="center"/>
        <w:rPr>
          <w:rFonts w:ascii="Times New Roman" w:hAnsi="Times New Roman"/>
          <w:b/>
          <w:i/>
          <w:sz w:val="28"/>
          <w:szCs w:val="28"/>
        </w:rPr>
      </w:pPr>
    </w:p>
    <w:p w:rsidR="002F26DD" w:rsidRPr="00596AD3" w:rsidRDefault="002F26DD" w:rsidP="002F26DD">
      <w:pPr>
        <w:pStyle w:val="a8"/>
        <w:ind w:left="142"/>
        <w:jc w:val="center"/>
        <w:rPr>
          <w:rFonts w:ascii="Times New Roman" w:hAnsi="Times New Roman"/>
          <w:sz w:val="28"/>
          <w:szCs w:val="28"/>
          <w:u w:val="single"/>
        </w:rPr>
      </w:pPr>
      <w:r w:rsidRPr="00596AD3">
        <w:rPr>
          <w:rFonts w:ascii="Times New Roman" w:hAnsi="Times New Roman"/>
          <w:sz w:val="28"/>
          <w:szCs w:val="28"/>
          <w:u w:val="single"/>
        </w:rPr>
        <w:t>Сведения об организации и осуществлении лицензирования медицинской деятельности, в том числе в электронной форме</w:t>
      </w:r>
    </w:p>
    <w:p w:rsidR="002F26DD" w:rsidRPr="00596AD3" w:rsidRDefault="002F26DD" w:rsidP="002F26DD">
      <w:pPr>
        <w:ind w:firstLine="720"/>
        <w:rPr>
          <w:sz w:val="28"/>
          <w:szCs w:val="28"/>
        </w:rPr>
      </w:pPr>
      <w:proofErr w:type="gramStart"/>
      <w:r w:rsidRPr="00596AD3">
        <w:rPr>
          <w:rStyle w:val="FontStyle13"/>
          <w:sz w:val="28"/>
          <w:szCs w:val="28"/>
        </w:rPr>
        <w:t>Лицензирование медицинской деятельности осуществляется Управлением в соответствии с регламентирующими данный вид переданных полномочий Российской Федерации федеральными нормативными правовыми актами в порядке, установленном Административным регламентом Управления по предоставлению государственной услуги «Лицензирование медицинской деятельности» (утв. Указом Президента УР от 26.10.2012 № 200).</w:t>
      </w:r>
      <w:proofErr w:type="gramEnd"/>
    </w:p>
    <w:p w:rsidR="002F26DD" w:rsidRPr="00596AD3" w:rsidRDefault="002F26DD" w:rsidP="002F26DD">
      <w:pPr>
        <w:pStyle w:val="aa"/>
        <w:spacing w:line="240" w:lineRule="auto"/>
        <w:ind w:firstLine="720"/>
        <w:rPr>
          <w:bCs/>
        </w:rPr>
      </w:pPr>
      <w:r w:rsidRPr="00596AD3">
        <w:t>В</w:t>
      </w:r>
      <w:r w:rsidRPr="00596AD3">
        <w:rPr>
          <w:bCs/>
        </w:rPr>
        <w:t xml:space="preserve"> Управление в 201</w:t>
      </w:r>
      <w:r w:rsidR="008764A4" w:rsidRPr="00596AD3">
        <w:rPr>
          <w:bCs/>
        </w:rPr>
        <w:t>7</w:t>
      </w:r>
      <w:r w:rsidRPr="00596AD3">
        <w:rPr>
          <w:bCs/>
        </w:rPr>
        <w:t xml:space="preserve"> году за получением лицензий и (или) переоформлением документа, подтверждающего наличие лицензии на медицинскую деятельность, обратил</w:t>
      </w:r>
      <w:r w:rsidR="00BD4DBE" w:rsidRPr="00596AD3">
        <w:rPr>
          <w:bCs/>
        </w:rPr>
        <w:t>и</w:t>
      </w:r>
      <w:r w:rsidRPr="00596AD3">
        <w:rPr>
          <w:bCs/>
        </w:rPr>
        <w:t>с</w:t>
      </w:r>
      <w:r w:rsidR="00BD4DBE" w:rsidRPr="00596AD3">
        <w:rPr>
          <w:bCs/>
        </w:rPr>
        <w:t>ь</w:t>
      </w:r>
      <w:r w:rsidRPr="00596AD3">
        <w:rPr>
          <w:bCs/>
        </w:rPr>
        <w:t xml:space="preserve"> </w:t>
      </w:r>
      <w:r w:rsidR="008764A4" w:rsidRPr="00596AD3">
        <w:rPr>
          <w:bCs/>
        </w:rPr>
        <w:t>227</w:t>
      </w:r>
      <w:r w:rsidRPr="00596AD3">
        <w:rPr>
          <w:bCs/>
        </w:rPr>
        <w:t xml:space="preserve"> соискател</w:t>
      </w:r>
      <w:r w:rsidR="008764A4" w:rsidRPr="00596AD3">
        <w:rPr>
          <w:bCs/>
        </w:rPr>
        <w:t>ей</w:t>
      </w:r>
      <w:r w:rsidRPr="00596AD3">
        <w:rPr>
          <w:bCs/>
        </w:rPr>
        <w:t xml:space="preserve"> лицензии</w:t>
      </w:r>
      <w:r w:rsidR="00411528" w:rsidRPr="00596AD3">
        <w:rPr>
          <w:bCs/>
        </w:rPr>
        <w:t xml:space="preserve"> и </w:t>
      </w:r>
      <w:r w:rsidRPr="00596AD3">
        <w:rPr>
          <w:bCs/>
        </w:rPr>
        <w:t>лицензиат</w:t>
      </w:r>
      <w:r w:rsidR="008764A4" w:rsidRPr="00596AD3">
        <w:rPr>
          <w:bCs/>
        </w:rPr>
        <w:t>ов</w:t>
      </w:r>
      <w:r w:rsidRPr="00596AD3">
        <w:rPr>
          <w:bCs/>
        </w:rPr>
        <w:t xml:space="preserve"> (в 201</w:t>
      </w:r>
      <w:r w:rsidR="008764A4" w:rsidRPr="00596AD3">
        <w:rPr>
          <w:bCs/>
        </w:rPr>
        <w:t>6</w:t>
      </w:r>
      <w:r w:rsidRPr="00596AD3">
        <w:rPr>
          <w:bCs/>
        </w:rPr>
        <w:t xml:space="preserve"> – 3</w:t>
      </w:r>
      <w:r w:rsidR="008764A4" w:rsidRPr="00596AD3">
        <w:rPr>
          <w:bCs/>
        </w:rPr>
        <w:t>02</w:t>
      </w:r>
      <w:r w:rsidRPr="00596AD3">
        <w:rPr>
          <w:bCs/>
        </w:rPr>
        <w:t xml:space="preserve">), из них </w:t>
      </w:r>
      <w:proofErr w:type="gramStart"/>
      <w:r w:rsidRPr="00596AD3">
        <w:rPr>
          <w:bCs/>
        </w:rPr>
        <w:t>за</w:t>
      </w:r>
      <w:proofErr w:type="gramEnd"/>
      <w:r w:rsidRPr="00596AD3">
        <w:rPr>
          <w:bCs/>
        </w:rPr>
        <w:t>:</w:t>
      </w:r>
    </w:p>
    <w:p w:rsidR="002F26DD" w:rsidRPr="00596AD3" w:rsidRDefault="002F26DD" w:rsidP="002F26DD">
      <w:pPr>
        <w:pStyle w:val="aa"/>
        <w:spacing w:line="240" w:lineRule="auto"/>
        <w:ind w:firstLine="720"/>
        <w:rPr>
          <w:bCs/>
        </w:rPr>
      </w:pPr>
      <w:r w:rsidRPr="00596AD3">
        <w:rPr>
          <w:bCs/>
        </w:rPr>
        <w:t xml:space="preserve">- </w:t>
      </w:r>
      <w:r w:rsidRPr="00596AD3">
        <w:rPr>
          <w:iCs/>
        </w:rPr>
        <w:t>предоставлением лицензии на медицинскую деятельность</w:t>
      </w:r>
      <w:r w:rsidRPr="00596AD3">
        <w:rPr>
          <w:bCs/>
        </w:rPr>
        <w:t xml:space="preserve"> </w:t>
      </w:r>
      <w:r w:rsidR="008764A4" w:rsidRPr="00596AD3">
        <w:rPr>
          <w:bCs/>
        </w:rPr>
        <w:t>44</w:t>
      </w:r>
      <w:r w:rsidRPr="00596AD3">
        <w:rPr>
          <w:bCs/>
        </w:rPr>
        <w:t xml:space="preserve"> </w:t>
      </w:r>
      <w:r w:rsidRPr="00596AD3">
        <w:rPr>
          <w:iCs/>
        </w:rPr>
        <w:t>(в 201</w:t>
      </w:r>
      <w:r w:rsidR="008764A4" w:rsidRPr="00596AD3">
        <w:rPr>
          <w:iCs/>
        </w:rPr>
        <w:t>6</w:t>
      </w:r>
      <w:r w:rsidRPr="00596AD3">
        <w:rPr>
          <w:iCs/>
        </w:rPr>
        <w:t xml:space="preserve"> году – </w:t>
      </w:r>
      <w:r w:rsidR="008764A4" w:rsidRPr="00596AD3">
        <w:rPr>
          <w:iCs/>
        </w:rPr>
        <w:t>37</w:t>
      </w:r>
      <w:r w:rsidRPr="00596AD3">
        <w:rPr>
          <w:iCs/>
        </w:rPr>
        <w:t xml:space="preserve">). </w:t>
      </w:r>
      <w:r w:rsidRPr="00596AD3">
        <w:rPr>
          <w:bCs/>
        </w:rPr>
        <w:t>Соответственно при предоставлении государственной услуги по лицензированию медицинской деятельности по данным обращениям Управлением было проведено</w:t>
      </w:r>
      <w:r w:rsidR="004704DD" w:rsidRPr="00596AD3">
        <w:rPr>
          <w:bCs/>
        </w:rPr>
        <w:t xml:space="preserve"> в 201</w:t>
      </w:r>
      <w:r w:rsidR="008764A4" w:rsidRPr="00596AD3">
        <w:rPr>
          <w:bCs/>
        </w:rPr>
        <w:t>7</w:t>
      </w:r>
      <w:r w:rsidR="004704DD" w:rsidRPr="00596AD3">
        <w:rPr>
          <w:bCs/>
        </w:rPr>
        <w:t xml:space="preserve"> году</w:t>
      </w:r>
      <w:r w:rsidRPr="00596AD3">
        <w:rPr>
          <w:bCs/>
        </w:rPr>
        <w:t xml:space="preserve"> </w:t>
      </w:r>
      <w:r w:rsidR="008764A4" w:rsidRPr="00596AD3">
        <w:rPr>
          <w:bCs/>
        </w:rPr>
        <w:t>44</w:t>
      </w:r>
      <w:r w:rsidRPr="00596AD3">
        <w:rPr>
          <w:bCs/>
        </w:rPr>
        <w:t xml:space="preserve"> (в 201</w:t>
      </w:r>
      <w:r w:rsidR="008764A4" w:rsidRPr="00596AD3">
        <w:rPr>
          <w:bCs/>
        </w:rPr>
        <w:t>6</w:t>
      </w:r>
      <w:r w:rsidRPr="00596AD3">
        <w:rPr>
          <w:bCs/>
        </w:rPr>
        <w:t xml:space="preserve"> году – </w:t>
      </w:r>
      <w:r w:rsidR="008764A4" w:rsidRPr="00596AD3">
        <w:rPr>
          <w:bCs/>
        </w:rPr>
        <w:t>37</w:t>
      </w:r>
      <w:r w:rsidRPr="00596AD3">
        <w:rPr>
          <w:bCs/>
        </w:rPr>
        <w:t xml:space="preserve">) документарных и </w:t>
      </w:r>
      <w:r w:rsidR="008764A4" w:rsidRPr="00596AD3">
        <w:rPr>
          <w:bCs/>
        </w:rPr>
        <w:t>44</w:t>
      </w:r>
      <w:r w:rsidRPr="00596AD3">
        <w:rPr>
          <w:bCs/>
        </w:rPr>
        <w:t xml:space="preserve"> (в 201</w:t>
      </w:r>
      <w:r w:rsidR="008764A4" w:rsidRPr="00596AD3">
        <w:rPr>
          <w:bCs/>
        </w:rPr>
        <w:t>6</w:t>
      </w:r>
      <w:r w:rsidRPr="00596AD3">
        <w:rPr>
          <w:bCs/>
        </w:rPr>
        <w:t xml:space="preserve"> году </w:t>
      </w:r>
      <w:r w:rsidR="004704DD" w:rsidRPr="00596AD3">
        <w:rPr>
          <w:bCs/>
        </w:rPr>
        <w:t>-</w:t>
      </w:r>
      <w:r w:rsidRPr="00596AD3">
        <w:rPr>
          <w:bCs/>
        </w:rPr>
        <w:t xml:space="preserve"> </w:t>
      </w:r>
      <w:r w:rsidR="008764A4" w:rsidRPr="00596AD3">
        <w:rPr>
          <w:bCs/>
        </w:rPr>
        <w:t>37</w:t>
      </w:r>
      <w:r w:rsidRPr="00596AD3">
        <w:rPr>
          <w:bCs/>
        </w:rPr>
        <w:t>) выездных проверок соответствия соискателей лицензий лицензионным требованиям;</w:t>
      </w:r>
    </w:p>
    <w:p w:rsidR="002F26DD" w:rsidRPr="00596AD3" w:rsidRDefault="002F26DD" w:rsidP="002F26DD">
      <w:pPr>
        <w:pStyle w:val="aa"/>
        <w:spacing w:line="240" w:lineRule="auto"/>
        <w:ind w:firstLine="720"/>
        <w:rPr>
          <w:bCs/>
        </w:rPr>
      </w:pPr>
      <w:r w:rsidRPr="00596AD3">
        <w:rPr>
          <w:iCs/>
        </w:rPr>
        <w:t>-</w:t>
      </w:r>
      <w:r w:rsidRPr="00596AD3">
        <w:rPr>
          <w:bCs/>
        </w:rPr>
        <w:t xml:space="preserve"> переоформлением документа, подтверждающего наличие лицензии </w:t>
      </w:r>
      <w:r w:rsidR="008764A4" w:rsidRPr="00596AD3">
        <w:rPr>
          <w:bCs/>
        </w:rPr>
        <w:t>183</w:t>
      </w:r>
      <w:r w:rsidRPr="00596AD3">
        <w:rPr>
          <w:bCs/>
        </w:rPr>
        <w:t xml:space="preserve"> (в 201</w:t>
      </w:r>
      <w:r w:rsidR="008764A4" w:rsidRPr="00596AD3">
        <w:rPr>
          <w:bCs/>
        </w:rPr>
        <w:t>6</w:t>
      </w:r>
      <w:r w:rsidRPr="00596AD3">
        <w:rPr>
          <w:bCs/>
        </w:rPr>
        <w:t xml:space="preserve"> – 2</w:t>
      </w:r>
      <w:r w:rsidR="008764A4" w:rsidRPr="00596AD3">
        <w:rPr>
          <w:bCs/>
        </w:rPr>
        <w:t>65</w:t>
      </w:r>
      <w:r w:rsidRPr="00596AD3">
        <w:rPr>
          <w:bCs/>
        </w:rPr>
        <w:t>). Из них</w:t>
      </w:r>
      <w:r w:rsidR="00F863F6" w:rsidRPr="00596AD3">
        <w:rPr>
          <w:bCs/>
        </w:rPr>
        <w:t xml:space="preserve"> </w:t>
      </w:r>
      <w:r w:rsidR="00A144B3" w:rsidRPr="00596AD3">
        <w:rPr>
          <w:bCs/>
        </w:rPr>
        <w:t>1</w:t>
      </w:r>
      <w:r w:rsidR="00620005" w:rsidRPr="00596AD3">
        <w:rPr>
          <w:bCs/>
        </w:rPr>
        <w:t>52</w:t>
      </w:r>
      <w:r w:rsidRPr="00596AD3">
        <w:rPr>
          <w:bCs/>
        </w:rPr>
        <w:t xml:space="preserve"> </w:t>
      </w:r>
      <w:r w:rsidR="00F863F6" w:rsidRPr="00596AD3">
        <w:rPr>
          <w:bCs/>
        </w:rPr>
        <w:t>(в 201</w:t>
      </w:r>
      <w:r w:rsidR="00305383" w:rsidRPr="00596AD3">
        <w:rPr>
          <w:bCs/>
        </w:rPr>
        <w:t>5</w:t>
      </w:r>
      <w:r w:rsidR="00F863F6" w:rsidRPr="00596AD3">
        <w:rPr>
          <w:bCs/>
        </w:rPr>
        <w:t xml:space="preserve"> – </w:t>
      </w:r>
      <w:r w:rsidRPr="00596AD3">
        <w:rPr>
          <w:bCs/>
        </w:rPr>
        <w:t>1</w:t>
      </w:r>
      <w:r w:rsidR="00305383" w:rsidRPr="00596AD3">
        <w:rPr>
          <w:bCs/>
        </w:rPr>
        <w:t>8</w:t>
      </w:r>
      <w:r w:rsidR="008764A4" w:rsidRPr="00596AD3">
        <w:rPr>
          <w:bCs/>
        </w:rPr>
        <w:t>6</w:t>
      </w:r>
      <w:r w:rsidR="00F863F6" w:rsidRPr="00596AD3">
        <w:rPr>
          <w:bCs/>
        </w:rPr>
        <w:t>)</w:t>
      </w:r>
      <w:r w:rsidRPr="00596AD3">
        <w:rPr>
          <w:bCs/>
        </w:rPr>
        <w:t xml:space="preserve"> лицензиатов подали заявления о переоформлении лицензии в связи с изменением адресов мест осуществления медицинской деятельности </w:t>
      </w:r>
      <w:r w:rsidR="00620005" w:rsidRPr="00596AD3">
        <w:rPr>
          <w:bCs/>
        </w:rPr>
        <w:t xml:space="preserve">(79) </w:t>
      </w:r>
      <w:r w:rsidR="00D01DA5" w:rsidRPr="00596AD3">
        <w:rPr>
          <w:bCs/>
        </w:rPr>
        <w:t>(</w:t>
      </w:r>
      <w:r w:rsidR="00A144B3" w:rsidRPr="00596AD3">
        <w:rPr>
          <w:bCs/>
        </w:rPr>
        <w:t>в 201</w:t>
      </w:r>
      <w:r w:rsidR="008764A4" w:rsidRPr="00596AD3">
        <w:rPr>
          <w:bCs/>
        </w:rPr>
        <w:t>6</w:t>
      </w:r>
      <w:r w:rsidR="00A144B3" w:rsidRPr="00596AD3">
        <w:rPr>
          <w:bCs/>
        </w:rPr>
        <w:t xml:space="preserve"> - </w:t>
      </w:r>
      <w:r w:rsidR="008764A4" w:rsidRPr="00596AD3">
        <w:rPr>
          <w:bCs/>
        </w:rPr>
        <w:t>114</w:t>
      </w:r>
      <w:r w:rsidRPr="00596AD3">
        <w:rPr>
          <w:bCs/>
        </w:rPr>
        <w:t xml:space="preserve">) или изменением перечня выполняемых работ, оказываемых услуг </w:t>
      </w:r>
      <w:r w:rsidR="00D148D5" w:rsidRPr="00596AD3">
        <w:rPr>
          <w:bCs/>
        </w:rPr>
        <w:t>(</w:t>
      </w:r>
      <w:r w:rsidR="00A144B3" w:rsidRPr="00596AD3">
        <w:rPr>
          <w:bCs/>
        </w:rPr>
        <w:t>7</w:t>
      </w:r>
      <w:r w:rsidR="008764A4" w:rsidRPr="00596AD3">
        <w:rPr>
          <w:bCs/>
        </w:rPr>
        <w:t>3</w:t>
      </w:r>
      <w:r w:rsidR="00D148D5" w:rsidRPr="00596AD3">
        <w:rPr>
          <w:bCs/>
        </w:rPr>
        <w:t>)</w:t>
      </w:r>
      <w:r w:rsidR="00D01DA5" w:rsidRPr="00596AD3">
        <w:rPr>
          <w:bCs/>
        </w:rPr>
        <w:t xml:space="preserve"> (</w:t>
      </w:r>
      <w:r w:rsidR="00A144B3" w:rsidRPr="00596AD3">
        <w:rPr>
          <w:bCs/>
        </w:rPr>
        <w:t>в 201</w:t>
      </w:r>
      <w:r w:rsidR="008764A4" w:rsidRPr="00596AD3">
        <w:rPr>
          <w:bCs/>
        </w:rPr>
        <w:t>6</w:t>
      </w:r>
      <w:r w:rsidR="00A144B3" w:rsidRPr="00596AD3">
        <w:rPr>
          <w:bCs/>
        </w:rPr>
        <w:t xml:space="preserve"> - </w:t>
      </w:r>
      <w:r w:rsidR="008764A4" w:rsidRPr="00596AD3">
        <w:rPr>
          <w:bCs/>
        </w:rPr>
        <w:t>72</w:t>
      </w:r>
      <w:r w:rsidRPr="00596AD3">
        <w:rPr>
          <w:bCs/>
        </w:rPr>
        <w:t xml:space="preserve">), а </w:t>
      </w:r>
      <w:r w:rsidR="008764A4" w:rsidRPr="00596AD3">
        <w:rPr>
          <w:bCs/>
        </w:rPr>
        <w:t>31</w:t>
      </w:r>
      <w:r w:rsidRPr="00596AD3">
        <w:rPr>
          <w:bCs/>
        </w:rPr>
        <w:t xml:space="preserve"> лицензиат – заявления о переоформлении по иным основаниям</w:t>
      </w:r>
      <w:r w:rsidR="00D01DA5" w:rsidRPr="00596AD3">
        <w:rPr>
          <w:bCs/>
        </w:rPr>
        <w:t xml:space="preserve"> (в 201</w:t>
      </w:r>
      <w:r w:rsidR="008764A4" w:rsidRPr="00596AD3">
        <w:rPr>
          <w:bCs/>
        </w:rPr>
        <w:t>6</w:t>
      </w:r>
      <w:r w:rsidR="00D01DA5" w:rsidRPr="00596AD3">
        <w:rPr>
          <w:bCs/>
        </w:rPr>
        <w:t xml:space="preserve"> – </w:t>
      </w:r>
      <w:r w:rsidR="008764A4" w:rsidRPr="00596AD3">
        <w:rPr>
          <w:bCs/>
        </w:rPr>
        <w:t>79</w:t>
      </w:r>
      <w:r w:rsidR="00D01DA5" w:rsidRPr="00596AD3">
        <w:rPr>
          <w:bCs/>
        </w:rPr>
        <w:t>)</w:t>
      </w:r>
      <w:r w:rsidRPr="00596AD3">
        <w:rPr>
          <w:bCs/>
        </w:rPr>
        <w:t xml:space="preserve">. Соответственно при предоставлении государственной услуги по лицензированию медицинской деятельности по данным обращениям Управлением было проведено </w:t>
      </w:r>
      <w:r w:rsidR="00B4408E" w:rsidRPr="00596AD3">
        <w:rPr>
          <w:bCs/>
        </w:rPr>
        <w:t>183</w:t>
      </w:r>
      <w:r w:rsidRPr="00596AD3">
        <w:rPr>
          <w:bCs/>
        </w:rPr>
        <w:t xml:space="preserve"> (в 201</w:t>
      </w:r>
      <w:r w:rsidR="00B4408E" w:rsidRPr="00596AD3">
        <w:rPr>
          <w:bCs/>
        </w:rPr>
        <w:t>6</w:t>
      </w:r>
      <w:r w:rsidRPr="00596AD3">
        <w:rPr>
          <w:bCs/>
        </w:rPr>
        <w:t xml:space="preserve"> году – 2</w:t>
      </w:r>
      <w:r w:rsidR="00B4408E" w:rsidRPr="00596AD3">
        <w:rPr>
          <w:bCs/>
        </w:rPr>
        <w:t>65</w:t>
      </w:r>
      <w:r w:rsidRPr="00596AD3">
        <w:rPr>
          <w:bCs/>
        </w:rPr>
        <w:t xml:space="preserve">) документарных и </w:t>
      </w:r>
      <w:r w:rsidR="00B4408E" w:rsidRPr="00596AD3">
        <w:rPr>
          <w:bCs/>
        </w:rPr>
        <w:t>152</w:t>
      </w:r>
      <w:r w:rsidRPr="00596AD3">
        <w:rPr>
          <w:bCs/>
        </w:rPr>
        <w:t xml:space="preserve"> (в 201</w:t>
      </w:r>
      <w:r w:rsidR="00B4408E" w:rsidRPr="00596AD3">
        <w:rPr>
          <w:bCs/>
        </w:rPr>
        <w:t>6</w:t>
      </w:r>
      <w:r w:rsidRPr="00596AD3">
        <w:rPr>
          <w:bCs/>
        </w:rPr>
        <w:t xml:space="preserve"> году – 1</w:t>
      </w:r>
      <w:r w:rsidR="00E15E6B" w:rsidRPr="00596AD3">
        <w:rPr>
          <w:bCs/>
        </w:rPr>
        <w:t>8</w:t>
      </w:r>
      <w:r w:rsidR="00B4408E" w:rsidRPr="00596AD3">
        <w:rPr>
          <w:bCs/>
        </w:rPr>
        <w:t>6</w:t>
      </w:r>
      <w:r w:rsidRPr="00596AD3">
        <w:rPr>
          <w:bCs/>
        </w:rPr>
        <w:t xml:space="preserve">) выездных проверок соответствия лицензиатов лицензионным требованиям. </w:t>
      </w:r>
    </w:p>
    <w:p w:rsidR="00620005" w:rsidRPr="00596AD3" w:rsidRDefault="00620005" w:rsidP="007F0866">
      <w:pPr>
        <w:pStyle w:val="aa"/>
        <w:spacing w:line="240" w:lineRule="auto"/>
        <w:ind w:firstLine="720"/>
      </w:pPr>
      <w:r w:rsidRPr="00596AD3">
        <w:t>В 2017 году Управлением предоставлено 43 лицензии (в 2016 г. – 37 лицензий), переоформлено 183 лицензии (в 2016 году - 265) на право осуществления медицинской деятельности. Таким образом, общее количество предоставленных и переоформленных лицензий в 2017 году составило 226.</w:t>
      </w:r>
    </w:p>
    <w:p w:rsidR="00620005" w:rsidRPr="00596AD3" w:rsidRDefault="00620005" w:rsidP="007F0866">
      <w:pPr>
        <w:pStyle w:val="aa"/>
        <w:spacing w:line="240" w:lineRule="auto"/>
        <w:ind w:firstLine="720"/>
      </w:pPr>
      <w:r w:rsidRPr="00596AD3">
        <w:t>В 2017 году Управлением прекращено действие 50 лицензий на медицинскую деятельность, из них 49 – по заявлению лицензиата, 1 – по причине ликвидации или прекращения деятельности юридического лица (в 2016 году прекращено действие 20 лицензий).</w:t>
      </w:r>
    </w:p>
    <w:p w:rsidR="002F26DD" w:rsidRPr="00596AD3" w:rsidRDefault="002F26DD" w:rsidP="002F26DD">
      <w:pPr>
        <w:pStyle w:val="aa"/>
        <w:spacing w:line="240" w:lineRule="auto"/>
        <w:ind w:firstLine="720"/>
      </w:pPr>
      <w:r w:rsidRPr="00596AD3">
        <w:lastRenderedPageBreak/>
        <w:t>В 201</w:t>
      </w:r>
      <w:r w:rsidR="00B4408E" w:rsidRPr="00596AD3">
        <w:t>7</w:t>
      </w:r>
      <w:r w:rsidRPr="00596AD3">
        <w:t xml:space="preserve"> году</w:t>
      </w:r>
      <w:r w:rsidR="00E15E6B" w:rsidRPr="00596AD3">
        <w:t xml:space="preserve"> было</w:t>
      </w:r>
      <w:r w:rsidR="00A144B3" w:rsidRPr="00596AD3">
        <w:t xml:space="preserve"> отказ</w:t>
      </w:r>
      <w:r w:rsidR="00E15E6B" w:rsidRPr="00596AD3">
        <w:t>ано</w:t>
      </w:r>
      <w:r w:rsidRPr="00596AD3">
        <w:t xml:space="preserve"> </w:t>
      </w:r>
      <w:r w:rsidR="00A144B3" w:rsidRPr="00596AD3">
        <w:t>в предоставлении</w:t>
      </w:r>
      <w:r w:rsidR="00E15E6B" w:rsidRPr="00596AD3">
        <w:t xml:space="preserve"> </w:t>
      </w:r>
      <w:r w:rsidR="00B4408E" w:rsidRPr="00596AD3">
        <w:t>1</w:t>
      </w:r>
      <w:r w:rsidR="00A144B3" w:rsidRPr="00596AD3">
        <w:t xml:space="preserve"> лицензи</w:t>
      </w:r>
      <w:r w:rsidR="00AC5BD5" w:rsidRPr="00596AD3">
        <w:t>и</w:t>
      </w:r>
      <w:r w:rsidR="00A144B3" w:rsidRPr="00596AD3">
        <w:t xml:space="preserve"> на осуществление медицинской деятельности </w:t>
      </w:r>
      <w:r w:rsidRPr="00596AD3">
        <w:t xml:space="preserve">вследствие несоответствия </w:t>
      </w:r>
      <w:r w:rsidR="00E15E6B" w:rsidRPr="00596AD3">
        <w:t>1 соискателя лицензии лицензионным</w:t>
      </w:r>
      <w:r w:rsidRPr="00596AD3">
        <w:t xml:space="preserve"> требованиям (в 201</w:t>
      </w:r>
      <w:r w:rsidR="00B4408E" w:rsidRPr="00596AD3">
        <w:t>6</w:t>
      </w:r>
      <w:r w:rsidRPr="00596AD3">
        <w:t xml:space="preserve"> г</w:t>
      </w:r>
      <w:r w:rsidR="00E15E6B" w:rsidRPr="00596AD3">
        <w:t>оду отказов в предоставлении или переоформлении</w:t>
      </w:r>
      <w:r w:rsidR="001B06CC" w:rsidRPr="00596AD3">
        <w:t xml:space="preserve"> лицензий</w:t>
      </w:r>
      <w:r w:rsidR="00E15E6B" w:rsidRPr="00596AD3">
        <w:t xml:space="preserve"> было</w:t>
      </w:r>
      <w:r w:rsidR="00B4408E" w:rsidRPr="00596AD3">
        <w:t xml:space="preserve"> - 3</w:t>
      </w:r>
      <w:r w:rsidRPr="00596AD3">
        <w:t xml:space="preserve">). </w:t>
      </w:r>
    </w:p>
    <w:p w:rsidR="002F26DD" w:rsidRPr="00596AD3" w:rsidRDefault="002F26DD" w:rsidP="002F26DD">
      <w:pPr>
        <w:ind w:left="-480" w:firstLine="600"/>
        <w:jc w:val="center"/>
        <w:rPr>
          <w:sz w:val="28"/>
          <w:szCs w:val="28"/>
        </w:rPr>
      </w:pPr>
    </w:p>
    <w:p w:rsidR="002F26DD" w:rsidRPr="00596AD3" w:rsidRDefault="002F26DD" w:rsidP="002F26DD">
      <w:pPr>
        <w:ind w:left="-480" w:firstLine="600"/>
        <w:jc w:val="center"/>
        <w:rPr>
          <w:sz w:val="28"/>
          <w:szCs w:val="28"/>
        </w:rPr>
      </w:pPr>
      <w:r w:rsidRPr="00596AD3">
        <w:rPr>
          <w:sz w:val="28"/>
          <w:szCs w:val="28"/>
        </w:rPr>
        <w:t>Основные причины  отказов в предоставлении (переоформлении) лицензии на осуществление медицинской деятельности</w:t>
      </w:r>
    </w:p>
    <w:p w:rsidR="002F26DD" w:rsidRPr="00596AD3" w:rsidRDefault="002F26DD" w:rsidP="002F26DD">
      <w:pPr>
        <w:ind w:left="-480" w:firstLine="600"/>
        <w:jc w:val="center"/>
        <w:rPr>
          <w:b/>
          <w:sz w:val="28"/>
          <w:szCs w:val="28"/>
        </w:rPr>
      </w:pP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6"/>
        <w:gridCol w:w="1417"/>
        <w:gridCol w:w="1843"/>
      </w:tblGrid>
      <w:tr w:rsidR="00596AD3" w:rsidRPr="00596AD3" w:rsidTr="002F26DD">
        <w:trPr>
          <w:trHeight w:val="519"/>
        </w:trPr>
        <w:tc>
          <w:tcPr>
            <w:tcW w:w="6116" w:type="dxa"/>
            <w:vMerge w:val="restart"/>
            <w:tcBorders>
              <w:top w:val="single" w:sz="4" w:space="0" w:color="auto"/>
              <w:left w:val="single" w:sz="4" w:space="0" w:color="auto"/>
              <w:bottom w:val="single" w:sz="4" w:space="0" w:color="auto"/>
              <w:right w:val="single" w:sz="4" w:space="0" w:color="auto"/>
            </w:tcBorders>
            <w:vAlign w:val="center"/>
          </w:tcPr>
          <w:p w:rsidR="002F26DD" w:rsidRPr="00596AD3" w:rsidRDefault="002F26DD" w:rsidP="002F26DD">
            <w:pPr>
              <w:ind w:left="-480" w:firstLine="600"/>
              <w:jc w:val="center"/>
            </w:pPr>
            <w:r w:rsidRPr="00596AD3">
              <w:t>Наименование причины отказов</w:t>
            </w:r>
          </w:p>
        </w:tc>
        <w:tc>
          <w:tcPr>
            <w:tcW w:w="3260" w:type="dxa"/>
            <w:gridSpan w:val="2"/>
            <w:tcBorders>
              <w:top w:val="single" w:sz="4" w:space="0" w:color="auto"/>
              <w:left w:val="single" w:sz="4" w:space="0" w:color="auto"/>
              <w:bottom w:val="single" w:sz="4" w:space="0" w:color="auto"/>
              <w:right w:val="single" w:sz="4" w:space="0" w:color="auto"/>
            </w:tcBorders>
            <w:noWrap/>
            <w:vAlign w:val="center"/>
          </w:tcPr>
          <w:p w:rsidR="002F26DD" w:rsidRPr="00596AD3" w:rsidRDefault="002F26DD" w:rsidP="002F26DD">
            <w:pPr>
              <w:ind w:left="-480" w:firstLine="600"/>
              <w:jc w:val="center"/>
            </w:pPr>
            <w:r w:rsidRPr="00596AD3">
              <w:t>Количество отказов</w:t>
            </w:r>
          </w:p>
        </w:tc>
      </w:tr>
      <w:tr w:rsidR="00596AD3" w:rsidRPr="00596AD3" w:rsidTr="002F26DD">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rsidR="002F26DD" w:rsidRPr="00596AD3" w:rsidRDefault="002F26DD" w:rsidP="002F26DD">
            <w:pPr>
              <w:ind w:firstLine="0"/>
              <w:jc w:val="left"/>
            </w:pPr>
          </w:p>
        </w:tc>
        <w:tc>
          <w:tcPr>
            <w:tcW w:w="1417" w:type="dxa"/>
            <w:tcBorders>
              <w:top w:val="single" w:sz="4" w:space="0" w:color="auto"/>
              <w:left w:val="single" w:sz="4" w:space="0" w:color="auto"/>
              <w:bottom w:val="single" w:sz="4" w:space="0" w:color="auto"/>
              <w:right w:val="single" w:sz="4" w:space="0" w:color="auto"/>
            </w:tcBorders>
            <w:noWrap/>
            <w:vAlign w:val="center"/>
          </w:tcPr>
          <w:p w:rsidR="002F26DD" w:rsidRPr="00596AD3" w:rsidRDefault="002F26DD" w:rsidP="00B4408E">
            <w:pPr>
              <w:ind w:left="-480" w:firstLine="600"/>
              <w:jc w:val="center"/>
            </w:pPr>
            <w:r w:rsidRPr="00596AD3">
              <w:t>201</w:t>
            </w:r>
            <w:r w:rsidR="00B4408E" w:rsidRPr="00596AD3">
              <w:t>6</w:t>
            </w:r>
            <w:r w:rsidRPr="00596AD3">
              <w:t xml:space="preserve"> г.</w:t>
            </w:r>
          </w:p>
        </w:tc>
        <w:tc>
          <w:tcPr>
            <w:tcW w:w="1843" w:type="dxa"/>
            <w:tcBorders>
              <w:top w:val="single" w:sz="4" w:space="0" w:color="auto"/>
              <w:left w:val="single" w:sz="4" w:space="0" w:color="auto"/>
              <w:bottom w:val="single" w:sz="4" w:space="0" w:color="auto"/>
              <w:right w:val="single" w:sz="4" w:space="0" w:color="auto"/>
            </w:tcBorders>
            <w:vAlign w:val="center"/>
          </w:tcPr>
          <w:p w:rsidR="002F26DD" w:rsidRPr="00596AD3" w:rsidRDefault="002F26DD" w:rsidP="00B4408E">
            <w:pPr>
              <w:ind w:left="-480" w:firstLine="600"/>
              <w:jc w:val="center"/>
            </w:pPr>
            <w:r w:rsidRPr="00596AD3">
              <w:t>201</w:t>
            </w:r>
            <w:r w:rsidR="00B4408E" w:rsidRPr="00596AD3">
              <w:t>7</w:t>
            </w:r>
            <w:r w:rsidRPr="00596AD3">
              <w:t xml:space="preserve"> г.</w:t>
            </w:r>
          </w:p>
        </w:tc>
      </w:tr>
      <w:tr w:rsidR="00596AD3" w:rsidRPr="00596AD3" w:rsidTr="002F26DD">
        <w:trPr>
          <w:trHeight w:val="836"/>
        </w:trPr>
        <w:tc>
          <w:tcPr>
            <w:tcW w:w="6116" w:type="dxa"/>
            <w:tcBorders>
              <w:top w:val="single" w:sz="4" w:space="0" w:color="auto"/>
              <w:left w:val="single" w:sz="4" w:space="0" w:color="auto"/>
              <w:bottom w:val="single" w:sz="4" w:space="0" w:color="auto"/>
              <w:right w:val="single" w:sz="4" w:space="0" w:color="auto"/>
            </w:tcBorders>
            <w:vAlign w:val="center"/>
          </w:tcPr>
          <w:p w:rsidR="002F26DD" w:rsidRPr="00596AD3" w:rsidRDefault="002F26DD" w:rsidP="001B06CC">
            <w:pPr>
              <w:spacing w:line="276" w:lineRule="auto"/>
              <w:ind w:left="152" w:firstLine="0"/>
            </w:pPr>
            <w:r w:rsidRPr="00596AD3">
              <w:t>Отсутствие у соискателя лицензии</w:t>
            </w:r>
            <w:r w:rsidR="001B06CC" w:rsidRPr="00596AD3">
              <w:t xml:space="preserve"> (лицензиата)</w:t>
            </w:r>
            <w:r w:rsidRPr="00596AD3">
              <w:t xml:space="preserve"> на праве собственности или ином законном основании зданий</w:t>
            </w:r>
            <w:r w:rsidR="001B06CC" w:rsidRPr="00596AD3">
              <w:t>, строений, сооружений и (или) помещений, необходимых для выполнения заявленных работ (услуг) и отвечающих установленным требованиям</w:t>
            </w:r>
          </w:p>
        </w:tc>
        <w:tc>
          <w:tcPr>
            <w:tcW w:w="1417" w:type="dxa"/>
            <w:tcBorders>
              <w:top w:val="single" w:sz="4" w:space="0" w:color="auto"/>
              <w:left w:val="single" w:sz="4" w:space="0" w:color="auto"/>
              <w:bottom w:val="single" w:sz="4" w:space="0" w:color="auto"/>
              <w:right w:val="single" w:sz="4" w:space="0" w:color="auto"/>
            </w:tcBorders>
            <w:noWrap/>
            <w:vAlign w:val="center"/>
          </w:tcPr>
          <w:p w:rsidR="002F26DD" w:rsidRPr="00596AD3" w:rsidRDefault="00B4408E" w:rsidP="00B4408E">
            <w:pPr>
              <w:spacing w:line="276" w:lineRule="auto"/>
              <w:ind w:left="-480" w:firstLine="600"/>
              <w:jc w:val="center"/>
            </w:pPr>
            <w:r w:rsidRPr="00596AD3">
              <w:t>2</w:t>
            </w:r>
          </w:p>
        </w:tc>
        <w:tc>
          <w:tcPr>
            <w:tcW w:w="1843" w:type="dxa"/>
            <w:tcBorders>
              <w:top w:val="single" w:sz="4" w:space="0" w:color="auto"/>
              <w:left w:val="single" w:sz="4" w:space="0" w:color="auto"/>
              <w:bottom w:val="single" w:sz="4" w:space="0" w:color="auto"/>
              <w:right w:val="single" w:sz="4" w:space="0" w:color="auto"/>
            </w:tcBorders>
            <w:vAlign w:val="center"/>
          </w:tcPr>
          <w:p w:rsidR="002F26DD" w:rsidRPr="00596AD3" w:rsidRDefault="00B4408E" w:rsidP="00B4408E">
            <w:pPr>
              <w:spacing w:line="276" w:lineRule="auto"/>
              <w:ind w:left="-480" w:firstLine="600"/>
              <w:jc w:val="center"/>
            </w:pPr>
            <w:r w:rsidRPr="00596AD3">
              <w:t>0</w:t>
            </w:r>
          </w:p>
        </w:tc>
      </w:tr>
      <w:tr w:rsidR="00596AD3" w:rsidRPr="00596AD3" w:rsidTr="002F26DD">
        <w:trPr>
          <w:trHeight w:val="975"/>
        </w:trPr>
        <w:tc>
          <w:tcPr>
            <w:tcW w:w="6116" w:type="dxa"/>
            <w:tcBorders>
              <w:top w:val="single" w:sz="4" w:space="0" w:color="auto"/>
              <w:left w:val="single" w:sz="4" w:space="0" w:color="auto"/>
              <w:bottom w:val="single" w:sz="4" w:space="0" w:color="auto"/>
              <w:right w:val="single" w:sz="4" w:space="0" w:color="auto"/>
            </w:tcBorders>
            <w:vAlign w:val="center"/>
          </w:tcPr>
          <w:p w:rsidR="002F26DD" w:rsidRPr="00596AD3" w:rsidRDefault="002F26DD" w:rsidP="001B06CC">
            <w:pPr>
              <w:spacing w:line="276" w:lineRule="auto"/>
              <w:ind w:left="152" w:firstLine="0"/>
            </w:pPr>
            <w:r w:rsidRPr="00596AD3">
              <w:t>Отсутствие работников, заключивших с лицензи</w:t>
            </w:r>
            <w:r w:rsidR="001B06CC" w:rsidRPr="00596AD3">
              <w:t>атом</w:t>
            </w:r>
            <w:r w:rsidRPr="00596AD3">
              <w:t xml:space="preserve"> трудовые договоры, имеющих необходимое образование</w:t>
            </w:r>
          </w:p>
        </w:tc>
        <w:tc>
          <w:tcPr>
            <w:tcW w:w="1417" w:type="dxa"/>
            <w:tcBorders>
              <w:top w:val="single" w:sz="4" w:space="0" w:color="auto"/>
              <w:left w:val="single" w:sz="4" w:space="0" w:color="auto"/>
              <w:bottom w:val="single" w:sz="4" w:space="0" w:color="auto"/>
              <w:right w:val="single" w:sz="4" w:space="0" w:color="auto"/>
            </w:tcBorders>
            <w:noWrap/>
            <w:vAlign w:val="center"/>
          </w:tcPr>
          <w:p w:rsidR="002F26DD" w:rsidRPr="00596AD3" w:rsidRDefault="00B4408E" w:rsidP="00B4408E">
            <w:pPr>
              <w:spacing w:line="276" w:lineRule="auto"/>
              <w:ind w:left="-480" w:firstLine="600"/>
              <w:jc w:val="center"/>
            </w:pPr>
            <w:r w:rsidRPr="00596AD3">
              <w:t>1</w:t>
            </w:r>
          </w:p>
        </w:tc>
        <w:tc>
          <w:tcPr>
            <w:tcW w:w="1843" w:type="dxa"/>
            <w:tcBorders>
              <w:top w:val="single" w:sz="4" w:space="0" w:color="auto"/>
              <w:left w:val="single" w:sz="4" w:space="0" w:color="auto"/>
              <w:bottom w:val="single" w:sz="4" w:space="0" w:color="auto"/>
              <w:right w:val="single" w:sz="4" w:space="0" w:color="auto"/>
            </w:tcBorders>
            <w:vAlign w:val="center"/>
          </w:tcPr>
          <w:p w:rsidR="002F26DD" w:rsidRPr="00596AD3" w:rsidRDefault="002F26DD" w:rsidP="002F26DD">
            <w:pPr>
              <w:spacing w:line="276" w:lineRule="auto"/>
              <w:ind w:left="-480" w:firstLine="600"/>
              <w:jc w:val="center"/>
              <w:rPr>
                <w:lang w:val="en-US"/>
              </w:rPr>
            </w:pPr>
            <w:r w:rsidRPr="00596AD3">
              <w:rPr>
                <w:lang w:val="en-US"/>
              </w:rPr>
              <w:t>1</w:t>
            </w:r>
          </w:p>
        </w:tc>
      </w:tr>
    </w:tbl>
    <w:p w:rsidR="002F26DD" w:rsidRPr="00596AD3" w:rsidRDefault="002F26DD" w:rsidP="002F26DD">
      <w:pPr>
        <w:pStyle w:val="1"/>
        <w:ind w:firstLine="720"/>
        <w:rPr>
          <w:rFonts w:ascii="Times New Roman" w:hAnsi="Times New Roman"/>
          <w:b w:val="0"/>
          <w:sz w:val="28"/>
          <w:szCs w:val="28"/>
        </w:rPr>
      </w:pPr>
      <w:proofErr w:type="gramStart"/>
      <w:r w:rsidRPr="00596AD3">
        <w:rPr>
          <w:rFonts w:ascii="Times New Roman" w:hAnsi="Times New Roman"/>
          <w:b w:val="0"/>
          <w:sz w:val="28"/>
          <w:szCs w:val="28"/>
        </w:rPr>
        <w:t xml:space="preserve">Информация о порядке предоставления управлением государственной услуги по лицензированию медицинской деятельности размещена на сайте Управления </w:t>
      </w:r>
      <w:hyperlink r:id="rId17" w:history="1">
        <w:r w:rsidRPr="00596AD3">
          <w:rPr>
            <w:rStyle w:val="af3"/>
            <w:rFonts w:ascii="Times New Roman" w:hAnsi="Times New Roman"/>
            <w:b w:val="0"/>
            <w:color w:val="auto"/>
            <w:sz w:val="28"/>
            <w:szCs w:val="28"/>
            <w:lang w:val="en-US"/>
          </w:rPr>
          <w:t>www</w:t>
        </w:r>
        <w:r w:rsidRPr="00596AD3">
          <w:rPr>
            <w:rStyle w:val="af3"/>
            <w:rFonts w:ascii="Times New Roman" w:hAnsi="Times New Roman"/>
            <w:b w:val="0"/>
            <w:color w:val="auto"/>
            <w:sz w:val="28"/>
            <w:szCs w:val="28"/>
          </w:rPr>
          <w:t>.</w:t>
        </w:r>
        <w:r w:rsidRPr="00596AD3">
          <w:rPr>
            <w:rStyle w:val="af3"/>
            <w:rFonts w:ascii="Times New Roman" w:hAnsi="Times New Roman"/>
            <w:b w:val="0"/>
            <w:color w:val="auto"/>
            <w:sz w:val="28"/>
            <w:szCs w:val="28"/>
            <w:lang w:val="en-US"/>
          </w:rPr>
          <w:t>ulmdur</w:t>
        </w:r>
        <w:r w:rsidRPr="00596AD3">
          <w:rPr>
            <w:rStyle w:val="af3"/>
            <w:rFonts w:ascii="Times New Roman" w:hAnsi="Times New Roman"/>
            <w:b w:val="0"/>
            <w:color w:val="auto"/>
            <w:sz w:val="28"/>
            <w:szCs w:val="28"/>
          </w:rPr>
          <w:t>.</w:t>
        </w:r>
        <w:r w:rsidRPr="00596AD3">
          <w:rPr>
            <w:rStyle w:val="af3"/>
            <w:rFonts w:ascii="Times New Roman" w:hAnsi="Times New Roman"/>
            <w:b w:val="0"/>
            <w:color w:val="auto"/>
            <w:sz w:val="28"/>
            <w:szCs w:val="28"/>
            <w:lang w:val="en-US"/>
          </w:rPr>
          <w:t>ru</w:t>
        </w:r>
      </w:hyperlink>
      <w:r w:rsidRPr="00596AD3">
        <w:rPr>
          <w:rFonts w:ascii="Times New Roman" w:hAnsi="Times New Roman"/>
          <w:b w:val="0"/>
          <w:sz w:val="28"/>
          <w:szCs w:val="28"/>
        </w:rPr>
        <w:t xml:space="preserve">, в </w:t>
      </w:r>
      <w:r w:rsidRPr="00596AD3">
        <w:rPr>
          <w:rStyle w:val="FontStyle13"/>
          <w:b w:val="0"/>
          <w:sz w:val="28"/>
          <w:szCs w:val="28"/>
        </w:rPr>
        <w:t>государственной информационной системе Удмуртской Республики «Реестр государственных и муниципальных услуг (функций)»</w:t>
      </w:r>
      <w:r w:rsidRPr="00596AD3">
        <w:rPr>
          <w:rFonts w:ascii="Times New Roman" w:hAnsi="Times New Roman"/>
          <w:b w:val="0"/>
          <w:sz w:val="28"/>
          <w:szCs w:val="28"/>
        </w:rPr>
        <w:t xml:space="preserve"> и на Едином портале государственных и муниципальных услуг </w:t>
      </w:r>
      <w:hyperlink r:id="rId18" w:history="1">
        <w:proofErr w:type="gramEnd"/>
        <w:r w:rsidRPr="00596AD3">
          <w:rPr>
            <w:rStyle w:val="af3"/>
            <w:b w:val="0"/>
            <w:color w:val="auto"/>
            <w:sz w:val="28"/>
            <w:szCs w:val="28"/>
            <w:lang w:val="en-US"/>
          </w:rPr>
          <w:t>www</w:t>
        </w:r>
        <w:r w:rsidRPr="00596AD3">
          <w:rPr>
            <w:rStyle w:val="af3"/>
            <w:b w:val="0"/>
            <w:color w:val="auto"/>
            <w:sz w:val="28"/>
            <w:szCs w:val="28"/>
          </w:rPr>
          <w:t>.</w:t>
        </w:r>
        <w:r w:rsidRPr="00596AD3">
          <w:rPr>
            <w:rStyle w:val="af3"/>
            <w:b w:val="0"/>
            <w:color w:val="auto"/>
            <w:sz w:val="28"/>
            <w:szCs w:val="28"/>
            <w:lang w:val="en-US"/>
          </w:rPr>
          <w:t>gosuslugi</w:t>
        </w:r>
        <w:r w:rsidRPr="00596AD3">
          <w:rPr>
            <w:rStyle w:val="af3"/>
            <w:b w:val="0"/>
            <w:color w:val="auto"/>
            <w:sz w:val="28"/>
            <w:szCs w:val="28"/>
          </w:rPr>
          <w:t>.</w:t>
        </w:r>
        <w:proofErr w:type="spellStart"/>
        <w:r w:rsidRPr="00596AD3">
          <w:rPr>
            <w:rStyle w:val="af3"/>
            <w:b w:val="0"/>
            <w:color w:val="auto"/>
            <w:sz w:val="28"/>
            <w:szCs w:val="28"/>
            <w:lang w:val="en-US"/>
          </w:rPr>
          <w:t>ru</w:t>
        </w:r>
        <w:proofErr w:type="spellEnd"/>
        <w:proofErr w:type="gramStart"/>
      </w:hyperlink>
      <w:r w:rsidRPr="00596AD3">
        <w:rPr>
          <w:rFonts w:ascii="Times New Roman" w:hAnsi="Times New Roman"/>
          <w:b w:val="0"/>
          <w:sz w:val="28"/>
          <w:szCs w:val="28"/>
        </w:rPr>
        <w:t>. В Управлении создана техническая возможность для получения от лицензиатов и соискателей лицензий заявлений и документов в электронной форме.</w:t>
      </w:r>
      <w:proofErr w:type="gramEnd"/>
      <w:r w:rsidRPr="00596AD3">
        <w:rPr>
          <w:rFonts w:ascii="Times New Roman" w:hAnsi="Times New Roman"/>
          <w:b w:val="0"/>
          <w:sz w:val="28"/>
          <w:szCs w:val="28"/>
        </w:rPr>
        <w:t xml:space="preserve"> В 201</w:t>
      </w:r>
      <w:r w:rsidR="00B4408E" w:rsidRPr="00596AD3">
        <w:rPr>
          <w:rFonts w:ascii="Times New Roman" w:hAnsi="Times New Roman"/>
          <w:b w:val="0"/>
          <w:sz w:val="28"/>
          <w:szCs w:val="28"/>
        </w:rPr>
        <w:t>7</w:t>
      </w:r>
      <w:r w:rsidRPr="00596AD3">
        <w:rPr>
          <w:rFonts w:ascii="Times New Roman" w:hAnsi="Times New Roman"/>
          <w:b w:val="0"/>
          <w:sz w:val="28"/>
          <w:szCs w:val="28"/>
        </w:rPr>
        <w:t xml:space="preserve"> году в Управление поступило </w:t>
      </w:r>
      <w:r w:rsidR="00B4408E" w:rsidRPr="00596AD3">
        <w:rPr>
          <w:rFonts w:ascii="Times New Roman" w:hAnsi="Times New Roman"/>
          <w:b w:val="0"/>
          <w:sz w:val="28"/>
          <w:szCs w:val="28"/>
        </w:rPr>
        <w:t>15</w:t>
      </w:r>
      <w:r w:rsidRPr="00596AD3">
        <w:rPr>
          <w:rFonts w:ascii="Times New Roman" w:hAnsi="Times New Roman"/>
          <w:b w:val="0"/>
          <w:sz w:val="28"/>
          <w:szCs w:val="28"/>
        </w:rPr>
        <w:t xml:space="preserve"> (в 201</w:t>
      </w:r>
      <w:r w:rsidR="00B4408E" w:rsidRPr="00596AD3">
        <w:rPr>
          <w:rFonts w:ascii="Times New Roman" w:hAnsi="Times New Roman"/>
          <w:b w:val="0"/>
          <w:sz w:val="28"/>
          <w:szCs w:val="28"/>
        </w:rPr>
        <w:t>6</w:t>
      </w:r>
      <w:r w:rsidRPr="00596AD3">
        <w:rPr>
          <w:rFonts w:ascii="Times New Roman" w:hAnsi="Times New Roman"/>
          <w:b w:val="0"/>
          <w:sz w:val="28"/>
          <w:szCs w:val="28"/>
        </w:rPr>
        <w:t xml:space="preserve"> – </w:t>
      </w:r>
      <w:r w:rsidR="00B4408E" w:rsidRPr="00596AD3">
        <w:rPr>
          <w:rFonts w:ascii="Times New Roman" w:hAnsi="Times New Roman"/>
          <w:b w:val="0"/>
          <w:sz w:val="28"/>
          <w:szCs w:val="28"/>
        </w:rPr>
        <w:t>21</w:t>
      </w:r>
      <w:r w:rsidRPr="00596AD3">
        <w:rPr>
          <w:rFonts w:ascii="Times New Roman" w:hAnsi="Times New Roman"/>
          <w:b w:val="0"/>
          <w:sz w:val="28"/>
          <w:szCs w:val="28"/>
        </w:rPr>
        <w:t>) обращени</w:t>
      </w:r>
      <w:r w:rsidR="007E3CC2" w:rsidRPr="00596AD3">
        <w:rPr>
          <w:rFonts w:ascii="Times New Roman" w:hAnsi="Times New Roman"/>
          <w:b w:val="0"/>
          <w:sz w:val="28"/>
          <w:szCs w:val="28"/>
        </w:rPr>
        <w:t>е</w:t>
      </w:r>
      <w:r w:rsidRPr="00596AD3">
        <w:rPr>
          <w:rFonts w:ascii="Times New Roman" w:hAnsi="Times New Roman"/>
          <w:b w:val="0"/>
          <w:sz w:val="28"/>
          <w:szCs w:val="28"/>
        </w:rPr>
        <w:t xml:space="preserve"> граждан </w:t>
      </w:r>
      <w:r w:rsidR="007453EC" w:rsidRPr="00596AD3">
        <w:rPr>
          <w:rFonts w:ascii="Times New Roman" w:hAnsi="Times New Roman"/>
          <w:b w:val="0"/>
          <w:sz w:val="28"/>
          <w:szCs w:val="28"/>
        </w:rPr>
        <w:t>за получением консультаций относительно порядка</w:t>
      </w:r>
      <w:r w:rsidRPr="00596AD3">
        <w:rPr>
          <w:rFonts w:ascii="Times New Roman" w:hAnsi="Times New Roman"/>
          <w:b w:val="0"/>
          <w:sz w:val="28"/>
          <w:szCs w:val="28"/>
        </w:rPr>
        <w:t xml:space="preserve"> лицензирования медицинской деятельности</w:t>
      </w:r>
      <w:r w:rsidRPr="00596AD3">
        <w:rPr>
          <w:sz w:val="28"/>
          <w:szCs w:val="28"/>
        </w:rPr>
        <w:t xml:space="preserve"> </w:t>
      </w:r>
      <w:r w:rsidRPr="00596AD3">
        <w:rPr>
          <w:rFonts w:ascii="Times New Roman" w:hAnsi="Times New Roman"/>
          <w:b w:val="0"/>
          <w:sz w:val="28"/>
          <w:szCs w:val="28"/>
        </w:rPr>
        <w:t xml:space="preserve">в электронной форме. На все обращения были даны ответы по существу заданных вопросов. </w:t>
      </w:r>
      <w:r w:rsidR="008B335E" w:rsidRPr="00596AD3">
        <w:rPr>
          <w:rFonts w:ascii="Times New Roman" w:hAnsi="Times New Roman"/>
          <w:b w:val="0"/>
          <w:sz w:val="28"/>
          <w:szCs w:val="28"/>
        </w:rPr>
        <w:t>В 201</w:t>
      </w:r>
      <w:r w:rsidR="00B4408E" w:rsidRPr="00596AD3">
        <w:rPr>
          <w:rFonts w:ascii="Times New Roman" w:hAnsi="Times New Roman"/>
          <w:b w:val="0"/>
          <w:sz w:val="28"/>
          <w:szCs w:val="28"/>
        </w:rPr>
        <w:t>7</w:t>
      </w:r>
      <w:r w:rsidR="008B335E" w:rsidRPr="00596AD3">
        <w:rPr>
          <w:rFonts w:ascii="Times New Roman" w:hAnsi="Times New Roman"/>
          <w:b w:val="0"/>
          <w:sz w:val="28"/>
          <w:szCs w:val="28"/>
        </w:rPr>
        <w:t xml:space="preserve"> году в Управление з</w:t>
      </w:r>
      <w:r w:rsidRPr="00596AD3">
        <w:rPr>
          <w:rFonts w:ascii="Times New Roman" w:hAnsi="Times New Roman"/>
          <w:b w:val="0"/>
          <w:sz w:val="28"/>
          <w:szCs w:val="28"/>
        </w:rPr>
        <w:t>аявлени</w:t>
      </w:r>
      <w:r w:rsidR="004D44DC" w:rsidRPr="00596AD3">
        <w:rPr>
          <w:rFonts w:ascii="Times New Roman" w:hAnsi="Times New Roman"/>
          <w:b w:val="0"/>
          <w:sz w:val="28"/>
          <w:szCs w:val="28"/>
        </w:rPr>
        <w:t>й</w:t>
      </w:r>
      <w:r w:rsidRPr="00596AD3">
        <w:rPr>
          <w:rFonts w:ascii="Times New Roman" w:hAnsi="Times New Roman"/>
          <w:b w:val="0"/>
          <w:sz w:val="28"/>
          <w:szCs w:val="28"/>
        </w:rPr>
        <w:t xml:space="preserve"> в электронной форме </w:t>
      </w:r>
      <w:r w:rsidR="007453EC" w:rsidRPr="00596AD3">
        <w:rPr>
          <w:rFonts w:ascii="Times New Roman" w:hAnsi="Times New Roman"/>
          <w:b w:val="0"/>
          <w:sz w:val="28"/>
          <w:szCs w:val="28"/>
        </w:rPr>
        <w:t>о</w:t>
      </w:r>
      <w:r w:rsidRPr="00596AD3">
        <w:rPr>
          <w:rFonts w:ascii="Times New Roman" w:hAnsi="Times New Roman"/>
          <w:b w:val="0"/>
          <w:sz w:val="28"/>
          <w:szCs w:val="28"/>
        </w:rPr>
        <w:t xml:space="preserve"> </w:t>
      </w:r>
      <w:r w:rsidR="004D44DC" w:rsidRPr="00596AD3">
        <w:rPr>
          <w:rFonts w:ascii="Times New Roman" w:hAnsi="Times New Roman"/>
          <w:b w:val="0"/>
          <w:sz w:val="28"/>
          <w:szCs w:val="28"/>
        </w:rPr>
        <w:t xml:space="preserve">предоставлении и </w:t>
      </w:r>
      <w:r w:rsidRPr="00596AD3">
        <w:rPr>
          <w:rFonts w:ascii="Times New Roman" w:hAnsi="Times New Roman"/>
          <w:b w:val="0"/>
          <w:sz w:val="28"/>
          <w:szCs w:val="28"/>
        </w:rPr>
        <w:t>переоформлени</w:t>
      </w:r>
      <w:r w:rsidR="007453EC" w:rsidRPr="00596AD3">
        <w:rPr>
          <w:rFonts w:ascii="Times New Roman" w:hAnsi="Times New Roman"/>
          <w:b w:val="0"/>
          <w:sz w:val="28"/>
          <w:szCs w:val="28"/>
        </w:rPr>
        <w:t>и</w:t>
      </w:r>
      <w:r w:rsidRPr="00596AD3">
        <w:rPr>
          <w:rFonts w:ascii="Times New Roman" w:hAnsi="Times New Roman"/>
          <w:b w:val="0"/>
          <w:sz w:val="28"/>
          <w:szCs w:val="28"/>
        </w:rPr>
        <w:t xml:space="preserve"> лицензи</w:t>
      </w:r>
      <w:r w:rsidR="007453EC" w:rsidRPr="00596AD3">
        <w:rPr>
          <w:rFonts w:ascii="Times New Roman" w:hAnsi="Times New Roman"/>
          <w:b w:val="0"/>
          <w:sz w:val="28"/>
          <w:szCs w:val="28"/>
        </w:rPr>
        <w:t>и</w:t>
      </w:r>
      <w:r w:rsidRPr="00596AD3">
        <w:rPr>
          <w:rFonts w:ascii="Times New Roman" w:hAnsi="Times New Roman"/>
          <w:b w:val="0"/>
          <w:sz w:val="28"/>
          <w:szCs w:val="28"/>
        </w:rPr>
        <w:t xml:space="preserve"> на медицинскую деятельность</w:t>
      </w:r>
      <w:r w:rsidR="004D44DC" w:rsidRPr="00596AD3">
        <w:rPr>
          <w:rFonts w:ascii="Times New Roman" w:hAnsi="Times New Roman"/>
          <w:b w:val="0"/>
          <w:sz w:val="28"/>
          <w:szCs w:val="28"/>
        </w:rPr>
        <w:t xml:space="preserve"> не поступало</w:t>
      </w:r>
      <w:r w:rsidR="009A1993" w:rsidRPr="00596AD3">
        <w:rPr>
          <w:rFonts w:ascii="Times New Roman" w:hAnsi="Times New Roman"/>
          <w:b w:val="0"/>
          <w:sz w:val="28"/>
          <w:szCs w:val="28"/>
        </w:rPr>
        <w:t xml:space="preserve"> (в 201</w:t>
      </w:r>
      <w:r w:rsidR="004D44DC" w:rsidRPr="00596AD3">
        <w:rPr>
          <w:rFonts w:ascii="Times New Roman" w:hAnsi="Times New Roman"/>
          <w:b w:val="0"/>
          <w:sz w:val="28"/>
          <w:szCs w:val="28"/>
        </w:rPr>
        <w:t>6</w:t>
      </w:r>
      <w:r w:rsidR="009A1993" w:rsidRPr="00596AD3">
        <w:rPr>
          <w:rFonts w:ascii="Times New Roman" w:hAnsi="Times New Roman"/>
          <w:b w:val="0"/>
          <w:sz w:val="28"/>
          <w:szCs w:val="28"/>
        </w:rPr>
        <w:t xml:space="preserve"> году</w:t>
      </w:r>
      <w:r w:rsidR="007E3CC2" w:rsidRPr="00596AD3">
        <w:rPr>
          <w:rFonts w:ascii="Times New Roman" w:hAnsi="Times New Roman"/>
          <w:b w:val="0"/>
          <w:sz w:val="28"/>
          <w:szCs w:val="28"/>
        </w:rPr>
        <w:t xml:space="preserve"> – </w:t>
      </w:r>
      <w:r w:rsidR="004D44DC" w:rsidRPr="00596AD3">
        <w:rPr>
          <w:rFonts w:ascii="Times New Roman" w:hAnsi="Times New Roman"/>
          <w:b w:val="0"/>
          <w:sz w:val="28"/>
          <w:szCs w:val="28"/>
        </w:rPr>
        <w:t>1</w:t>
      </w:r>
      <w:r w:rsidR="007E3CC2" w:rsidRPr="00596AD3">
        <w:rPr>
          <w:rFonts w:ascii="Times New Roman" w:hAnsi="Times New Roman"/>
          <w:b w:val="0"/>
          <w:sz w:val="28"/>
          <w:szCs w:val="28"/>
        </w:rPr>
        <w:t>)</w:t>
      </w:r>
      <w:r w:rsidRPr="00596AD3">
        <w:rPr>
          <w:rFonts w:ascii="Times New Roman" w:hAnsi="Times New Roman"/>
          <w:b w:val="0"/>
          <w:sz w:val="28"/>
          <w:szCs w:val="28"/>
        </w:rPr>
        <w:t xml:space="preserve">. </w:t>
      </w:r>
    </w:p>
    <w:p w:rsidR="002F26DD" w:rsidRPr="00596AD3" w:rsidRDefault="002F26DD" w:rsidP="002F26DD"/>
    <w:p w:rsidR="002F26DD" w:rsidRPr="00596AD3" w:rsidRDefault="002F26DD" w:rsidP="002F26DD">
      <w:pPr>
        <w:pStyle w:val="a8"/>
        <w:ind w:left="142"/>
        <w:jc w:val="center"/>
        <w:rPr>
          <w:rFonts w:ascii="Times New Roman" w:hAnsi="Times New Roman"/>
          <w:sz w:val="28"/>
          <w:szCs w:val="28"/>
          <w:u w:val="single"/>
        </w:rPr>
      </w:pPr>
      <w:r w:rsidRPr="00596AD3">
        <w:rPr>
          <w:rFonts w:ascii="Times New Roman" w:hAnsi="Times New Roman"/>
          <w:sz w:val="28"/>
          <w:szCs w:val="28"/>
          <w:u w:val="single"/>
        </w:rPr>
        <w:t>Сведения об организации и осуществлении лицензирования фармацевтической деятельности, в том числе в электронной форме</w:t>
      </w:r>
    </w:p>
    <w:p w:rsidR="007E0382" w:rsidRPr="00596AD3" w:rsidRDefault="007E0382" w:rsidP="007E0382">
      <w:pPr>
        <w:ind w:firstLine="709"/>
        <w:rPr>
          <w:sz w:val="28"/>
          <w:szCs w:val="28"/>
        </w:rPr>
      </w:pPr>
      <w:proofErr w:type="gramStart"/>
      <w:r w:rsidRPr="00596AD3">
        <w:rPr>
          <w:rStyle w:val="FontStyle13"/>
          <w:sz w:val="28"/>
          <w:szCs w:val="28"/>
        </w:rPr>
        <w:t>Лицензирование фармацевтической деятельности осуществляется Управлением в соответствии с регламентирующими данный вид переданных полномочий Российской Федерации федеральными н</w:t>
      </w:r>
      <w:r w:rsidR="00CB6C5F" w:rsidRPr="00596AD3">
        <w:rPr>
          <w:rStyle w:val="FontStyle13"/>
          <w:sz w:val="28"/>
          <w:szCs w:val="28"/>
        </w:rPr>
        <w:t xml:space="preserve">ормативными правовыми актами в </w:t>
      </w:r>
      <w:r w:rsidRPr="00596AD3">
        <w:rPr>
          <w:rStyle w:val="FontStyle13"/>
          <w:sz w:val="28"/>
          <w:szCs w:val="28"/>
        </w:rPr>
        <w:t xml:space="preserve">порядке, установленном Административным регламентом </w:t>
      </w:r>
      <w:r w:rsidRPr="00596AD3">
        <w:rPr>
          <w:rStyle w:val="5"/>
          <w:bCs/>
          <w:sz w:val="28"/>
          <w:szCs w:val="28"/>
        </w:rPr>
        <w:t xml:space="preserve">по предоставлению органами исполнительной власти субъектов РФ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w:t>
      </w:r>
      <w:r w:rsidRPr="00596AD3">
        <w:rPr>
          <w:rStyle w:val="5"/>
          <w:bCs/>
          <w:sz w:val="28"/>
          <w:szCs w:val="28"/>
        </w:rPr>
        <w:lastRenderedPageBreak/>
        <w:t>аптечными организациями, подведомственными федеральным органам исполнительной власти, государственным академиям наук</w:t>
      </w:r>
      <w:proofErr w:type="gramEnd"/>
      <w:r w:rsidRPr="00596AD3">
        <w:rPr>
          <w:rStyle w:val="5"/>
          <w:bCs/>
          <w:sz w:val="28"/>
          <w:szCs w:val="28"/>
        </w:rPr>
        <w:t xml:space="preserve">)» </w:t>
      </w:r>
      <w:r w:rsidRPr="00596AD3">
        <w:rPr>
          <w:rStyle w:val="FontStyle13"/>
          <w:sz w:val="28"/>
          <w:szCs w:val="28"/>
        </w:rPr>
        <w:t xml:space="preserve">(утв. приказом </w:t>
      </w:r>
      <w:r w:rsidRPr="00596AD3">
        <w:rPr>
          <w:rStyle w:val="5"/>
          <w:bCs/>
          <w:sz w:val="28"/>
          <w:szCs w:val="28"/>
        </w:rPr>
        <w:t xml:space="preserve">Министерства здравоохранения РФ от 7 июля 2015 г. </w:t>
      </w:r>
      <w:r w:rsidR="00CB6C5F" w:rsidRPr="00596AD3">
        <w:rPr>
          <w:rStyle w:val="5"/>
          <w:bCs/>
          <w:sz w:val="28"/>
          <w:szCs w:val="28"/>
        </w:rPr>
        <w:t>№</w:t>
      </w:r>
      <w:r w:rsidRPr="00596AD3">
        <w:rPr>
          <w:rStyle w:val="5"/>
          <w:bCs/>
          <w:sz w:val="28"/>
          <w:szCs w:val="28"/>
        </w:rPr>
        <w:t xml:space="preserve"> 419н</w:t>
      </w:r>
      <w:r w:rsidRPr="00596AD3">
        <w:rPr>
          <w:rStyle w:val="FontStyle13"/>
          <w:sz w:val="28"/>
          <w:szCs w:val="28"/>
        </w:rPr>
        <w:t>).</w:t>
      </w:r>
    </w:p>
    <w:p w:rsidR="007E0382" w:rsidRPr="00596AD3" w:rsidRDefault="007E0382" w:rsidP="007E0382">
      <w:pPr>
        <w:pStyle w:val="aa"/>
        <w:spacing w:line="240" w:lineRule="auto"/>
        <w:rPr>
          <w:bCs/>
        </w:rPr>
      </w:pPr>
      <w:r w:rsidRPr="00596AD3">
        <w:t>В</w:t>
      </w:r>
      <w:r w:rsidRPr="00596AD3">
        <w:rPr>
          <w:bCs/>
        </w:rPr>
        <w:t xml:space="preserve"> Управление в 201</w:t>
      </w:r>
      <w:r w:rsidR="005E7917" w:rsidRPr="00596AD3">
        <w:rPr>
          <w:bCs/>
        </w:rPr>
        <w:t>7</w:t>
      </w:r>
      <w:r w:rsidR="0044379C" w:rsidRPr="00596AD3">
        <w:rPr>
          <w:bCs/>
        </w:rPr>
        <w:t xml:space="preserve"> году за предоставле</w:t>
      </w:r>
      <w:r w:rsidRPr="00596AD3">
        <w:rPr>
          <w:bCs/>
        </w:rPr>
        <w:t>нием и переоформлением лицензи</w:t>
      </w:r>
      <w:r w:rsidR="0044379C" w:rsidRPr="00596AD3">
        <w:rPr>
          <w:bCs/>
        </w:rPr>
        <w:t>й</w:t>
      </w:r>
      <w:r w:rsidRPr="00596AD3">
        <w:rPr>
          <w:bCs/>
        </w:rPr>
        <w:t xml:space="preserve"> на фармацевтическую деятельность обратилось </w:t>
      </w:r>
      <w:r w:rsidR="005E7917" w:rsidRPr="00596AD3">
        <w:rPr>
          <w:bCs/>
        </w:rPr>
        <w:t>114</w:t>
      </w:r>
      <w:r w:rsidRPr="00596AD3">
        <w:rPr>
          <w:bCs/>
        </w:rPr>
        <w:t xml:space="preserve"> соискателей лицензий (лицензиатов) (в 201</w:t>
      </w:r>
      <w:r w:rsidR="005E7917" w:rsidRPr="00596AD3">
        <w:rPr>
          <w:bCs/>
        </w:rPr>
        <w:t>6</w:t>
      </w:r>
      <w:r w:rsidRPr="00596AD3">
        <w:rPr>
          <w:bCs/>
        </w:rPr>
        <w:t xml:space="preserve"> году –</w:t>
      </w:r>
      <w:r w:rsidR="005E7917" w:rsidRPr="00596AD3">
        <w:rPr>
          <w:bCs/>
        </w:rPr>
        <w:t>107</w:t>
      </w:r>
      <w:r w:rsidRPr="00596AD3">
        <w:rPr>
          <w:bCs/>
        </w:rPr>
        <w:t>), из них:</w:t>
      </w:r>
    </w:p>
    <w:p w:rsidR="007E0382" w:rsidRPr="00596AD3" w:rsidRDefault="007E0382" w:rsidP="007E0382">
      <w:pPr>
        <w:pStyle w:val="aa"/>
        <w:spacing w:line="240" w:lineRule="auto"/>
        <w:rPr>
          <w:iCs/>
        </w:rPr>
      </w:pPr>
      <w:r w:rsidRPr="00596AD3">
        <w:rPr>
          <w:bCs/>
        </w:rPr>
        <w:t xml:space="preserve">-  </w:t>
      </w:r>
      <w:r w:rsidR="005E7917" w:rsidRPr="00596AD3">
        <w:rPr>
          <w:bCs/>
        </w:rPr>
        <w:t>10</w:t>
      </w:r>
      <w:r w:rsidRPr="00596AD3">
        <w:rPr>
          <w:bCs/>
        </w:rPr>
        <w:t xml:space="preserve"> - </w:t>
      </w:r>
      <w:r w:rsidRPr="00596AD3">
        <w:rPr>
          <w:iCs/>
        </w:rPr>
        <w:t>за предоставлением лицензии (в 201</w:t>
      </w:r>
      <w:r w:rsidR="005E7917" w:rsidRPr="00596AD3">
        <w:rPr>
          <w:iCs/>
        </w:rPr>
        <w:t>6</w:t>
      </w:r>
      <w:r w:rsidRPr="00596AD3">
        <w:rPr>
          <w:iCs/>
        </w:rPr>
        <w:t xml:space="preserve"> году – </w:t>
      </w:r>
      <w:r w:rsidR="0044379C" w:rsidRPr="00596AD3">
        <w:rPr>
          <w:iCs/>
        </w:rPr>
        <w:t>1</w:t>
      </w:r>
      <w:r w:rsidR="005E7917" w:rsidRPr="00596AD3">
        <w:rPr>
          <w:iCs/>
        </w:rPr>
        <w:t>2</w:t>
      </w:r>
      <w:r w:rsidRPr="00596AD3">
        <w:rPr>
          <w:iCs/>
        </w:rPr>
        <w:t xml:space="preserve">), </w:t>
      </w:r>
    </w:p>
    <w:p w:rsidR="007E0382" w:rsidRPr="00596AD3" w:rsidRDefault="005E7917" w:rsidP="007E0382">
      <w:pPr>
        <w:pStyle w:val="aa"/>
        <w:spacing w:line="240" w:lineRule="auto"/>
        <w:rPr>
          <w:bCs/>
        </w:rPr>
      </w:pPr>
      <w:r w:rsidRPr="00596AD3">
        <w:rPr>
          <w:iCs/>
        </w:rPr>
        <w:t>- 104</w:t>
      </w:r>
      <w:r w:rsidR="007E0382" w:rsidRPr="00596AD3">
        <w:rPr>
          <w:iCs/>
        </w:rPr>
        <w:t xml:space="preserve"> -</w:t>
      </w:r>
      <w:r w:rsidR="007E0382" w:rsidRPr="00596AD3">
        <w:rPr>
          <w:bCs/>
        </w:rPr>
        <w:t xml:space="preserve"> за переоформлением документа, подтверждающего наличие лицензии,  (в 201</w:t>
      </w:r>
      <w:r w:rsidRPr="00596AD3">
        <w:rPr>
          <w:bCs/>
        </w:rPr>
        <w:t>6</w:t>
      </w:r>
      <w:r w:rsidR="007E0382" w:rsidRPr="00596AD3">
        <w:rPr>
          <w:bCs/>
        </w:rPr>
        <w:t xml:space="preserve"> году – </w:t>
      </w:r>
      <w:r w:rsidRPr="00596AD3">
        <w:rPr>
          <w:bCs/>
        </w:rPr>
        <w:t>95</w:t>
      </w:r>
      <w:r w:rsidR="007E0382" w:rsidRPr="00596AD3">
        <w:rPr>
          <w:bCs/>
        </w:rPr>
        <w:t>).</w:t>
      </w:r>
    </w:p>
    <w:p w:rsidR="007E0382" w:rsidRPr="00596AD3" w:rsidRDefault="0044379C" w:rsidP="007E0382">
      <w:pPr>
        <w:pStyle w:val="aa"/>
        <w:spacing w:line="240" w:lineRule="auto"/>
        <w:rPr>
          <w:bCs/>
        </w:rPr>
      </w:pPr>
      <w:r w:rsidRPr="00596AD3">
        <w:rPr>
          <w:bCs/>
        </w:rPr>
        <w:t>1</w:t>
      </w:r>
      <w:r w:rsidR="00B266CC" w:rsidRPr="00596AD3">
        <w:rPr>
          <w:bCs/>
        </w:rPr>
        <w:t>2</w:t>
      </w:r>
      <w:r w:rsidRPr="00596AD3">
        <w:rPr>
          <w:bCs/>
        </w:rPr>
        <w:t xml:space="preserve"> </w:t>
      </w:r>
      <w:r w:rsidR="007E0382" w:rsidRPr="00596AD3">
        <w:rPr>
          <w:bCs/>
        </w:rPr>
        <w:t>лицензиатов обратилось в 201</w:t>
      </w:r>
      <w:r w:rsidR="00B266CC" w:rsidRPr="00596AD3">
        <w:rPr>
          <w:bCs/>
        </w:rPr>
        <w:t>7</w:t>
      </w:r>
      <w:r w:rsidR="007E0382" w:rsidRPr="00596AD3">
        <w:rPr>
          <w:bCs/>
        </w:rPr>
        <w:t xml:space="preserve"> году </w:t>
      </w:r>
      <w:r w:rsidRPr="00596AD3">
        <w:rPr>
          <w:bCs/>
        </w:rPr>
        <w:t>(в 201</w:t>
      </w:r>
      <w:r w:rsidR="00B266CC" w:rsidRPr="00596AD3">
        <w:rPr>
          <w:bCs/>
        </w:rPr>
        <w:t>6</w:t>
      </w:r>
      <w:r w:rsidRPr="00596AD3">
        <w:rPr>
          <w:bCs/>
        </w:rPr>
        <w:t xml:space="preserve"> году – </w:t>
      </w:r>
      <w:r w:rsidR="00B266CC" w:rsidRPr="00596AD3">
        <w:rPr>
          <w:bCs/>
        </w:rPr>
        <w:t>13</w:t>
      </w:r>
      <w:r w:rsidRPr="00596AD3">
        <w:rPr>
          <w:bCs/>
        </w:rPr>
        <w:t xml:space="preserve">) </w:t>
      </w:r>
      <w:r w:rsidR="007E0382" w:rsidRPr="00596AD3">
        <w:rPr>
          <w:bCs/>
        </w:rPr>
        <w:t>с заявлениями о прекращении действия лицензии на фармацевтическую деятельность.</w:t>
      </w:r>
    </w:p>
    <w:p w:rsidR="007E0382" w:rsidRPr="00596AD3" w:rsidRDefault="007E0382" w:rsidP="007E0382">
      <w:pPr>
        <w:ind w:firstLine="708"/>
        <w:rPr>
          <w:sz w:val="28"/>
          <w:szCs w:val="28"/>
        </w:rPr>
      </w:pPr>
      <w:r w:rsidRPr="00596AD3">
        <w:rPr>
          <w:sz w:val="28"/>
          <w:szCs w:val="28"/>
        </w:rPr>
        <w:t>В 201</w:t>
      </w:r>
      <w:r w:rsidR="00377953" w:rsidRPr="00596AD3">
        <w:rPr>
          <w:sz w:val="28"/>
          <w:szCs w:val="28"/>
        </w:rPr>
        <w:t>7</w:t>
      </w:r>
      <w:r w:rsidRPr="00596AD3">
        <w:rPr>
          <w:sz w:val="28"/>
          <w:szCs w:val="28"/>
        </w:rPr>
        <w:t xml:space="preserve"> году Управлением предоставлено 1</w:t>
      </w:r>
      <w:r w:rsidR="00377953" w:rsidRPr="00596AD3">
        <w:rPr>
          <w:sz w:val="28"/>
          <w:szCs w:val="28"/>
        </w:rPr>
        <w:t>1</w:t>
      </w:r>
      <w:r w:rsidRPr="00596AD3">
        <w:rPr>
          <w:sz w:val="28"/>
          <w:szCs w:val="28"/>
        </w:rPr>
        <w:t xml:space="preserve"> лицензий (в 201</w:t>
      </w:r>
      <w:r w:rsidR="00377953" w:rsidRPr="00596AD3">
        <w:rPr>
          <w:sz w:val="28"/>
          <w:szCs w:val="28"/>
        </w:rPr>
        <w:t>6</w:t>
      </w:r>
      <w:r w:rsidRPr="00596AD3">
        <w:rPr>
          <w:sz w:val="28"/>
          <w:szCs w:val="28"/>
        </w:rPr>
        <w:t xml:space="preserve"> г. – </w:t>
      </w:r>
      <w:r w:rsidR="00C82BB5" w:rsidRPr="00596AD3">
        <w:rPr>
          <w:sz w:val="28"/>
          <w:szCs w:val="28"/>
        </w:rPr>
        <w:t>1</w:t>
      </w:r>
      <w:r w:rsidR="00377953" w:rsidRPr="00596AD3">
        <w:rPr>
          <w:sz w:val="28"/>
          <w:szCs w:val="28"/>
        </w:rPr>
        <w:t>2</w:t>
      </w:r>
      <w:r w:rsidRPr="00596AD3">
        <w:rPr>
          <w:sz w:val="28"/>
          <w:szCs w:val="28"/>
        </w:rPr>
        <w:t xml:space="preserve"> лицензий), переоформлено </w:t>
      </w:r>
      <w:r w:rsidR="00377953" w:rsidRPr="00596AD3">
        <w:rPr>
          <w:sz w:val="28"/>
          <w:szCs w:val="28"/>
        </w:rPr>
        <w:t>102</w:t>
      </w:r>
      <w:r w:rsidRPr="00596AD3">
        <w:rPr>
          <w:sz w:val="28"/>
          <w:szCs w:val="28"/>
        </w:rPr>
        <w:t xml:space="preserve"> лицензи</w:t>
      </w:r>
      <w:r w:rsidR="00C82BB5" w:rsidRPr="00596AD3">
        <w:rPr>
          <w:sz w:val="28"/>
          <w:szCs w:val="28"/>
        </w:rPr>
        <w:t>и</w:t>
      </w:r>
      <w:r w:rsidRPr="00596AD3">
        <w:rPr>
          <w:sz w:val="28"/>
          <w:szCs w:val="28"/>
        </w:rPr>
        <w:t xml:space="preserve"> (в 201</w:t>
      </w:r>
      <w:r w:rsidR="00377953" w:rsidRPr="00596AD3">
        <w:rPr>
          <w:sz w:val="28"/>
          <w:szCs w:val="28"/>
        </w:rPr>
        <w:t>6</w:t>
      </w:r>
      <w:r w:rsidRPr="00596AD3">
        <w:rPr>
          <w:sz w:val="28"/>
          <w:szCs w:val="28"/>
        </w:rPr>
        <w:t xml:space="preserve"> году - </w:t>
      </w:r>
      <w:r w:rsidR="00377953" w:rsidRPr="00596AD3">
        <w:rPr>
          <w:sz w:val="28"/>
          <w:szCs w:val="28"/>
        </w:rPr>
        <w:t>94</w:t>
      </w:r>
      <w:r w:rsidRPr="00596AD3">
        <w:rPr>
          <w:sz w:val="28"/>
          <w:szCs w:val="28"/>
        </w:rPr>
        <w:t>) на право осуществления фармацевтической деятельности. Таким образом, общее количество предоставленных и переоформленных лицензий в 201</w:t>
      </w:r>
      <w:r w:rsidR="00377953" w:rsidRPr="00596AD3">
        <w:rPr>
          <w:sz w:val="28"/>
          <w:szCs w:val="28"/>
        </w:rPr>
        <w:t>7</w:t>
      </w:r>
      <w:r w:rsidRPr="00596AD3">
        <w:rPr>
          <w:sz w:val="28"/>
          <w:szCs w:val="28"/>
        </w:rPr>
        <w:t xml:space="preserve"> году составило </w:t>
      </w:r>
      <w:r w:rsidR="00C82BB5" w:rsidRPr="00596AD3">
        <w:rPr>
          <w:sz w:val="28"/>
          <w:szCs w:val="28"/>
        </w:rPr>
        <w:t>1</w:t>
      </w:r>
      <w:r w:rsidR="00377953" w:rsidRPr="00596AD3">
        <w:rPr>
          <w:sz w:val="28"/>
          <w:szCs w:val="28"/>
        </w:rPr>
        <w:t>13</w:t>
      </w:r>
      <w:r w:rsidRPr="00596AD3">
        <w:rPr>
          <w:sz w:val="28"/>
          <w:szCs w:val="28"/>
        </w:rPr>
        <w:t xml:space="preserve">, что на </w:t>
      </w:r>
      <w:r w:rsidR="00C82BB5" w:rsidRPr="00596AD3">
        <w:rPr>
          <w:sz w:val="28"/>
          <w:szCs w:val="28"/>
        </w:rPr>
        <w:t>7</w:t>
      </w:r>
      <w:r w:rsidRPr="00596AD3">
        <w:rPr>
          <w:sz w:val="28"/>
          <w:szCs w:val="28"/>
        </w:rPr>
        <w:t xml:space="preserve"> лицензий </w:t>
      </w:r>
      <w:r w:rsidR="00C82BB5" w:rsidRPr="00596AD3">
        <w:rPr>
          <w:sz w:val="28"/>
          <w:szCs w:val="28"/>
        </w:rPr>
        <w:t>бол</w:t>
      </w:r>
      <w:r w:rsidRPr="00596AD3">
        <w:rPr>
          <w:sz w:val="28"/>
          <w:szCs w:val="28"/>
        </w:rPr>
        <w:t>ьше, чем в 201</w:t>
      </w:r>
      <w:r w:rsidR="00377953" w:rsidRPr="00596AD3">
        <w:rPr>
          <w:sz w:val="28"/>
          <w:szCs w:val="28"/>
        </w:rPr>
        <w:t>6</w:t>
      </w:r>
      <w:r w:rsidRPr="00596AD3">
        <w:rPr>
          <w:sz w:val="28"/>
          <w:szCs w:val="28"/>
        </w:rPr>
        <w:t xml:space="preserve"> году (в 201</w:t>
      </w:r>
      <w:r w:rsidR="00377953" w:rsidRPr="00596AD3">
        <w:rPr>
          <w:sz w:val="28"/>
          <w:szCs w:val="28"/>
        </w:rPr>
        <w:t>6</w:t>
      </w:r>
      <w:r w:rsidRPr="00596AD3">
        <w:rPr>
          <w:sz w:val="28"/>
          <w:szCs w:val="28"/>
        </w:rPr>
        <w:t xml:space="preserve"> году – </w:t>
      </w:r>
      <w:r w:rsidR="00377953" w:rsidRPr="00596AD3">
        <w:rPr>
          <w:sz w:val="28"/>
          <w:szCs w:val="28"/>
        </w:rPr>
        <w:t>106</w:t>
      </w:r>
      <w:r w:rsidRPr="00596AD3">
        <w:rPr>
          <w:sz w:val="28"/>
          <w:szCs w:val="28"/>
        </w:rPr>
        <w:t xml:space="preserve">). </w:t>
      </w:r>
    </w:p>
    <w:p w:rsidR="007E0382" w:rsidRPr="00596AD3" w:rsidRDefault="007E0382" w:rsidP="007E0382">
      <w:pPr>
        <w:ind w:firstLine="708"/>
        <w:rPr>
          <w:sz w:val="28"/>
          <w:szCs w:val="28"/>
        </w:rPr>
      </w:pPr>
      <w:r w:rsidRPr="00596AD3">
        <w:rPr>
          <w:sz w:val="28"/>
          <w:szCs w:val="28"/>
        </w:rPr>
        <w:t>В 201</w:t>
      </w:r>
      <w:r w:rsidR="00377953" w:rsidRPr="00596AD3">
        <w:rPr>
          <w:sz w:val="28"/>
          <w:szCs w:val="28"/>
        </w:rPr>
        <w:t>7</w:t>
      </w:r>
      <w:r w:rsidRPr="00596AD3">
        <w:rPr>
          <w:sz w:val="28"/>
          <w:szCs w:val="28"/>
        </w:rPr>
        <w:t xml:space="preserve"> году Управлением прекращено действие </w:t>
      </w:r>
      <w:r w:rsidR="00377953" w:rsidRPr="00596AD3">
        <w:rPr>
          <w:sz w:val="28"/>
          <w:szCs w:val="28"/>
        </w:rPr>
        <w:t>12</w:t>
      </w:r>
      <w:r w:rsidRPr="00596AD3">
        <w:rPr>
          <w:sz w:val="28"/>
          <w:szCs w:val="28"/>
        </w:rPr>
        <w:t xml:space="preserve"> лицензий на фармацевтическую деятельность, из них </w:t>
      </w:r>
      <w:r w:rsidR="00C82BB5" w:rsidRPr="00596AD3">
        <w:rPr>
          <w:sz w:val="28"/>
          <w:szCs w:val="28"/>
        </w:rPr>
        <w:t>1</w:t>
      </w:r>
      <w:r w:rsidR="00F01C97" w:rsidRPr="00596AD3">
        <w:rPr>
          <w:sz w:val="28"/>
          <w:szCs w:val="28"/>
        </w:rPr>
        <w:t>1</w:t>
      </w:r>
      <w:r w:rsidRPr="00596AD3">
        <w:rPr>
          <w:sz w:val="28"/>
          <w:szCs w:val="28"/>
        </w:rPr>
        <w:t xml:space="preserve"> – по заявлению лицензиата, </w:t>
      </w:r>
      <w:r w:rsidR="00F01C97" w:rsidRPr="00596AD3">
        <w:rPr>
          <w:sz w:val="28"/>
          <w:szCs w:val="28"/>
        </w:rPr>
        <w:t>1</w:t>
      </w:r>
      <w:r w:rsidRPr="00596AD3">
        <w:rPr>
          <w:sz w:val="28"/>
          <w:szCs w:val="28"/>
        </w:rPr>
        <w:t xml:space="preserve"> – по причине </w:t>
      </w:r>
      <w:r w:rsidR="00C82BB5" w:rsidRPr="00596AD3">
        <w:rPr>
          <w:sz w:val="28"/>
          <w:szCs w:val="28"/>
        </w:rPr>
        <w:t xml:space="preserve">ликвидации или </w:t>
      </w:r>
      <w:r w:rsidRPr="00596AD3">
        <w:rPr>
          <w:sz w:val="28"/>
          <w:szCs w:val="28"/>
        </w:rPr>
        <w:t xml:space="preserve">прекращения деятельности </w:t>
      </w:r>
      <w:r w:rsidR="00C82BB5" w:rsidRPr="00596AD3">
        <w:rPr>
          <w:sz w:val="28"/>
          <w:szCs w:val="28"/>
        </w:rPr>
        <w:t>юридического лица (в 201</w:t>
      </w:r>
      <w:r w:rsidR="00377953" w:rsidRPr="00596AD3">
        <w:rPr>
          <w:sz w:val="28"/>
          <w:szCs w:val="28"/>
        </w:rPr>
        <w:t>6</w:t>
      </w:r>
      <w:r w:rsidR="00C82BB5" w:rsidRPr="00596AD3">
        <w:rPr>
          <w:sz w:val="28"/>
          <w:szCs w:val="28"/>
        </w:rPr>
        <w:t xml:space="preserve"> году прекращено действие </w:t>
      </w:r>
      <w:r w:rsidR="00377953" w:rsidRPr="00596AD3">
        <w:rPr>
          <w:sz w:val="28"/>
          <w:szCs w:val="28"/>
        </w:rPr>
        <w:t>2</w:t>
      </w:r>
      <w:r w:rsidR="00C82BB5" w:rsidRPr="00596AD3">
        <w:rPr>
          <w:sz w:val="28"/>
          <w:szCs w:val="28"/>
        </w:rPr>
        <w:t>0 лицензий)</w:t>
      </w:r>
      <w:r w:rsidRPr="00596AD3">
        <w:rPr>
          <w:sz w:val="28"/>
          <w:szCs w:val="28"/>
        </w:rPr>
        <w:t>.</w:t>
      </w:r>
    </w:p>
    <w:p w:rsidR="007E0382" w:rsidRPr="00596AD3" w:rsidRDefault="007E0382" w:rsidP="007E0382">
      <w:pPr>
        <w:ind w:firstLine="708"/>
        <w:rPr>
          <w:sz w:val="28"/>
          <w:szCs w:val="28"/>
        </w:rPr>
      </w:pPr>
      <w:proofErr w:type="gramStart"/>
      <w:r w:rsidRPr="00596AD3">
        <w:rPr>
          <w:sz w:val="28"/>
          <w:szCs w:val="28"/>
        </w:rPr>
        <w:t>В 201</w:t>
      </w:r>
      <w:r w:rsidR="009026B3" w:rsidRPr="00596AD3">
        <w:rPr>
          <w:sz w:val="28"/>
          <w:szCs w:val="28"/>
        </w:rPr>
        <w:t>7</w:t>
      </w:r>
      <w:r w:rsidRPr="00596AD3">
        <w:rPr>
          <w:sz w:val="28"/>
          <w:szCs w:val="28"/>
        </w:rPr>
        <w:t xml:space="preserve"> году вследствие несоответствия заявителя лицензионным требованиям</w:t>
      </w:r>
      <w:r w:rsidR="00E14987" w:rsidRPr="00596AD3">
        <w:rPr>
          <w:sz w:val="28"/>
          <w:szCs w:val="28"/>
        </w:rPr>
        <w:t xml:space="preserve"> был</w:t>
      </w:r>
      <w:r w:rsidR="009026B3" w:rsidRPr="00596AD3">
        <w:rPr>
          <w:sz w:val="28"/>
          <w:szCs w:val="28"/>
        </w:rPr>
        <w:t xml:space="preserve"> 1</w:t>
      </w:r>
      <w:r w:rsidR="00E14987" w:rsidRPr="00596AD3">
        <w:rPr>
          <w:sz w:val="28"/>
          <w:szCs w:val="28"/>
        </w:rPr>
        <w:t xml:space="preserve"> отказ </w:t>
      </w:r>
      <w:r w:rsidRPr="00596AD3">
        <w:rPr>
          <w:sz w:val="28"/>
          <w:szCs w:val="28"/>
        </w:rPr>
        <w:t>в пре</w:t>
      </w:r>
      <w:r w:rsidR="009026B3" w:rsidRPr="00596AD3">
        <w:rPr>
          <w:sz w:val="28"/>
          <w:szCs w:val="28"/>
        </w:rPr>
        <w:t>д</w:t>
      </w:r>
      <w:r w:rsidRPr="00596AD3">
        <w:rPr>
          <w:sz w:val="28"/>
          <w:szCs w:val="28"/>
        </w:rPr>
        <w:t>о</w:t>
      </w:r>
      <w:r w:rsidR="009026B3" w:rsidRPr="00596AD3">
        <w:rPr>
          <w:sz w:val="28"/>
          <w:szCs w:val="28"/>
        </w:rPr>
        <w:t>став</w:t>
      </w:r>
      <w:r w:rsidRPr="00596AD3">
        <w:rPr>
          <w:sz w:val="28"/>
          <w:szCs w:val="28"/>
        </w:rPr>
        <w:t>лении лицензи</w:t>
      </w:r>
      <w:r w:rsidR="00E14987" w:rsidRPr="00596AD3">
        <w:rPr>
          <w:sz w:val="28"/>
          <w:szCs w:val="28"/>
        </w:rPr>
        <w:t>и</w:t>
      </w:r>
      <w:r w:rsidRPr="00596AD3">
        <w:rPr>
          <w:sz w:val="28"/>
          <w:szCs w:val="28"/>
        </w:rPr>
        <w:t xml:space="preserve"> на осуществление фармацевтической деятельности</w:t>
      </w:r>
      <w:r w:rsidR="009026B3" w:rsidRPr="00596AD3">
        <w:rPr>
          <w:sz w:val="28"/>
          <w:szCs w:val="28"/>
        </w:rPr>
        <w:t>,</w:t>
      </w:r>
      <w:r w:rsidRPr="00596AD3">
        <w:rPr>
          <w:sz w:val="28"/>
          <w:szCs w:val="28"/>
        </w:rPr>
        <w:t xml:space="preserve"> </w:t>
      </w:r>
      <w:r w:rsidR="009026B3" w:rsidRPr="00596AD3">
        <w:rPr>
          <w:sz w:val="28"/>
          <w:szCs w:val="28"/>
        </w:rPr>
        <w:t xml:space="preserve">1 отказ в переоформлении лицензии на осуществление фармацевтической деятельности, а также 1 отказ в переоформлении лицензии на осуществление фармацевтической деятельности по 1 адресу деятельности </w:t>
      </w:r>
      <w:r w:rsidRPr="00596AD3">
        <w:rPr>
          <w:sz w:val="28"/>
          <w:szCs w:val="28"/>
        </w:rPr>
        <w:t>(в 201</w:t>
      </w:r>
      <w:r w:rsidR="009026B3" w:rsidRPr="00596AD3">
        <w:rPr>
          <w:sz w:val="28"/>
          <w:szCs w:val="28"/>
        </w:rPr>
        <w:t>6</w:t>
      </w:r>
      <w:r w:rsidRPr="00596AD3">
        <w:rPr>
          <w:sz w:val="28"/>
          <w:szCs w:val="28"/>
        </w:rPr>
        <w:t xml:space="preserve"> году -  </w:t>
      </w:r>
      <w:r w:rsidR="009026B3" w:rsidRPr="00596AD3">
        <w:rPr>
          <w:sz w:val="28"/>
          <w:szCs w:val="28"/>
        </w:rPr>
        <w:t xml:space="preserve">1 </w:t>
      </w:r>
      <w:r w:rsidRPr="00596AD3">
        <w:rPr>
          <w:sz w:val="28"/>
          <w:szCs w:val="28"/>
        </w:rPr>
        <w:t>отказ в переоформлении лицензии</w:t>
      </w:r>
      <w:r w:rsidR="00DE47B6" w:rsidRPr="00596AD3">
        <w:rPr>
          <w:sz w:val="28"/>
          <w:szCs w:val="28"/>
        </w:rPr>
        <w:t xml:space="preserve"> по 1 адресу деятельности</w:t>
      </w:r>
      <w:r w:rsidRPr="00596AD3">
        <w:rPr>
          <w:sz w:val="28"/>
          <w:szCs w:val="28"/>
        </w:rPr>
        <w:t>).</w:t>
      </w:r>
      <w:proofErr w:type="gramEnd"/>
    </w:p>
    <w:p w:rsidR="007E0382" w:rsidRPr="00596AD3" w:rsidRDefault="007E0382" w:rsidP="007E0382">
      <w:pPr>
        <w:ind w:firstLine="708"/>
        <w:rPr>
          <w:sz w:val="28"/>
          <w:szCs w:val="28"/>
        </w:rPr>
      </w:pPr>
      <w:r w:rsidRPr="00596AD3">
        <w:rPr>
          <w:sz w:val="28"/>
          <w:szCs w:val="28"/>
        </w:rPr>
        <w:t xml:space="preserve">Информация о порядке предоставления </w:t>
      </w:r>
      <w:r w:rsidR="00E14987" w:rsidRPr="00596AD3">
        <w:rPr>
          <w:sz w:val="28"/>
          <w:szCs w:val="28"/>
        </w:rPr>
        <w:t>У</w:t>
      </w:r>
      <w:r w:rsidRPr="00596AD3">
        <w:rPr>
          <w:sz w:val="28"/>
          <w:szCs w:val="28"/>
        </w:rPr>
        <w:t xml:space="preserve">правлением государственной услуги по лицензированию фармацевтической деятельности размещена на сайте Управления http://www.ulmdur.ru/, на Едином портале государственных и муниципальных услуг </w:t>
      </w:r>
      <w:r w:rsidRPr="00596AD3">
        <w:rPr>
          <w:sz w:val="28"/>
          <w:szCs w:val="28"/>
          <w:u w:val="single"/>
        </w:rPr>
        <w:t>http://</w:t>
      </w:r>
      <w:hyperlink r:id="rId19" w:history="1">
        <w:r w:rsidRPr="00596AD3">
          <w:rPr>
            <w:rStyle w:val="af3"/>
            <w:color w:val="auto"/>
            <w:sz w:val="28"/>
            <w:szCs w:val="28"/>
            <w:lang w:val="en-US"/>
          </w:rPr>
          <w:t>gosuslugi</w:t>
        </w:r>
        <w:r w:rsidRPr="00596AD3">
          <w:rPr>
            <w:rStyle w:val="af3"/>
            <w:color w:val="auto"/>
            <w:sz w:val="28"/>
            <w:szCs w:val="28"/>
          </w:rPr>
          <w:t>.</w:t>
        </w:r>
        <w:r w:rsidRPr="00596AD3">
          <w:rPr>
            <w:rStyle w:val="af3"/>
            <w:color w:val="auto"/>
            <w:sz w:val="28"/>
            <w:szCs w:val="28"/>
            <w:lang w:val="en-US"/>
          </w:rPr>
          <w:t>ru</w:t>
        </w:r>
      </w:hyperlink>
      <w:r w:rsidRPr="00596AD3">
        <w:rPr>
          <w:sz w:val="28"/>
          <w:szCs w:val="28"/>
        </w:rPr>
        <w:t>/</w:t>
      </w:r>
      <w:r w:rsidRPr="00596AD3">
        <w:rPr>
          <w:rStyle w:val="af3"/>
          <w:color w:val="auto"/>
          <w:sz w:val="28"/>
          <w:szCs w:val="28"/>
          <w:u w:val="none"/>
        </w:rPr>
        <w:t xml:space="preserve"> (далее – ЕПГУ) и на Региональном </w:t>
      </w:r>
      <w:r w:rsidRPr="00596AD3">
        <w:rPr>
          <w:sz w:val="28"/>
          <w:szCs w:val="28"/>
        </w:rPr>
        <w:t xml:space="preserve">портале государственных и муниципальных услуг Удмуртской Республики </w:t>
      </w:r>
      <w:hyperlink r:id="rId20" w:history="1">
        <w:r w:rsidRPr="00596AD3">
          <w:rPr>
            <w:rStyle w:val="af3"/>
            <w:color w:val="auto"/>
            <w:sz w:val="28"/>
            <w:szCs w:val="28"/>
          </w:rPr>
          <w:t>http://uslugi.udmurt.ru/</w:t>
        </w:r>
      </w:hyperlink>
      <w:r w:rsidRPr="00596AD3">
        <w:rPr>
          <w:sz w:val="28"/>
          <w:szCs w:val="28"/>
        </w:rPr>
        <w:t xml:space="preserve">. </w:t>
      </w:r>
    </w:p>
    <w:p w:rsidR="007E0382" w:rsidRPr="00596AD3" w:rsidRDefault="007E0382" w:rsidP="007E0382">
      <w:pPr>
        <w:ind w:firstLine="708"/>
        <w:rPr>
          <w:sz w:val="28"/>
          <w:szCs w:val="28"/>
        </w:rPr>
      </w:pPr>
      <w:r w:rsidRPr="00596AD3">
        <w:rPr>
          <w:sz w:val="28"/>
          <w:szCs w:val="28"/>
        </w:rPr>
        <w:t>В Управлении создана техническая возможность для получения от лицензиатов и соискателей лицензий заявлений и докуме</w:t>
      </w:r>
      <w:r w:rsidR="00E14987" w:rsidRPr="00596AD3">
        <w:rPr>
          <w:sz w:val="28"/>
          <w:szCs w:val="28"/>
        </w:rPr>
        <w:t>нтов в электронной форме. В 201</w:t>
      </w:r>
      <w:r w:rsidR="00DE47B6" w:rsidRPr="00596AD3">
        <w:rPr>
          <w:sz w:val="28"/>
          <w:szCs w:val="28"/>
        </w:rPr>
        <w:t>7</w:t>
      </w:r>
      <w:r w:rsidRPr="00596AD3">
        <w:rPr>
          <w:sz w:val="28"/>
          <w:szCs w:val="28"/>
        </w:rPr>
        <w:t xml:space="preserve"> году через ЕПГУ в Управление </w:t>
      </w:r>
      <w:r w:rsidR="00E14987" w:rsidRPr="00596AD3">
        <w:rPr>
          <w:sz w:val="28"/>
          <w:szCs w:val="28"/>
        </w:rPr>
        <w:t xml:space="preserve">не </w:t>
      </w:r>
      <w:r w:rsidRPr="00596AD3">
        <w:rPr>
          <w:sz w:val="28"/>
          <w:szCs w:val="28"/>
        </w:rPr>
        <w:t>поступ</w:t>
      </w:r>
      <w:r w:rsidR="00E14987" w:rsidRPr="00596AD3">
        <w:rPr>
          <w:sz w:val="28"/>
          <w:szCs w:val="28"/>
        </w:rPr>
        <w:t>а</w:t>
      </w:r>
      <w:r w:rsidRPr="00596AD3">
        <w:rPr>
          <w:sz w:val="28"/>
          <w:szCs w:val="28"/>
        </w:rPr>
        <w:t>ло заявлени</w:t>
      </w:r>
      <w:r w:rsidR="00E14987" w:rsidRPr="00596AD3">
        <w:rPr>
          <w:sz w:val="28"/>
          <w:szCs w:val="28"/>
        </w:rPr>
        <w:t>й о предоставлении и переоформлении лицензий</w:t>
      </w:r>
      <w:r w:rsidRPr="00596AD3">
        <w:rPr>
          <w:sz w:val="28"/>
          <w:szCs w:val="28"/>
        </w:rPr>
        <w:t xml:space="preserve"> в электронной форме </w:t>
      </w:r>
      <w:r w:rsidR="00E14987" w:rsidRPr="00596AD3">
        <w:rPr>
          <w:sz w:val="28"/>
          <w:szCs w:val="28"/>
        </w:rPr>
        <w:t xml:space="preserve">(в </w:t>
      </w:r>
      <w:r w:rsidRPr="00596AD3">
        <w:rPr>
          <w:sz w:val="28"/>
          <w:szCs w:val="28"/>
        </w:rPr>
        <w:t>201</w:t>
      </w:r>
      <w:r w:rsidR="00DE47B6" w:rsidRPr="00596AD3">
        <w:rPr>
          <w:sz w:val="28"/>
          <w:szCs w:val="28"/>
        </w:rPr>
        <w:t>6</w:t>
      </w:r>
      <w:r w:rsidRPr="00596AD3">
        <w:rPr>
          <w:sz w:val="28"/>
          <w:szCs w:val="28"/>
        </w:rPr>
        <w:t xml:space="preserve"> г</w:t>
      </w:r>
      <w:r w:rsidR="00E14987" w:rsidRPr="00596AD3">
        <w:rPr>
          <w:sz w:val="28"/>
          <w:szCs w:val="28"/>
        </w:rPr>
        <w:t xml:space="preserve">. </w:t>
      </w:r>
      <w:proofErr w:type="gramStart"/>
      <w:r w:rsidR="00E14987" w:rsidRPr="00596AD3">
        <w:rPr>
          <w:sz w:val="28"/>
          <w:szCs w:val="28"/>
        </w:rPr>
        <w:t>–з</w:t>
      </w:r>
      <w:proofErr w:type="gramEnd"/>
      <w:r w:rsidR="00E14987" w:rsidRPr="00596AD3">
        <w:rPr>
          <w:sz w:val="28"/>
          <w:szCs w:val="28"/>
        </w:rPr>
        <w:t>аявлени</w:t>
      </w:r>
      <w:r w:rsidR="00DE47B6" w:rsidRPr="00596AD3">
        <w:rPr>
          <w:sz w:val="28"/>
          <w:szCs w:val="28"/>
        </w:rPr>
        <w:t>й</w:t>
      </w:r>
      <w:r w:rsidR="00E14987" w:rsidRPr="00596AD3">
        <w:rPr>
          <w:sz w:val="28"/>
          <w:szCs w:val="28"/>
        </w:rPr>
        <w:t xml:space="preserve"> </w:t>
      </w:r>
      <w:r w:rsidR="00DE47B6" w:rsidRPr="00596AD3">
        <w:rPr>
          <w:sz w:val="28"/>
          <w:szCs w:val="28"/>
        </w:rPr>
        <w:t>не поступало</w:t>
      </w:r>
      <w:r w:rsidR="00E14987" w:rsidRPr="00596AD3">
        <w:rPr>
          <w:sz w:val="28"/>
          <w:szCs w:val="28"/>
        </w:rPr>
        <w:t>)</w:t>
      </w:r>
      <w:r w:rsidRPr="00596AD3">
        <w:rPr>
          <w:sz w:val="28"/>
          <w:szCs w:val="28"/>
        </w:rPr>
        <w:t>.</w:t>
      </w:r>
    </w:p>
    <w:p w:rsidR="007E0382" w:rsidRPr="00596AD3" w:rsidRDefault="007E0382" w:rsidP="007E0382">
      <w:pPr>
        <w:ind w:firstLine="708"/>
        <w:rPr>
          <w:sz w:val="28"/>
          <w:szCs w:val="28"/>
        </w:rPr>
      </w:pPr>
      <w:r w:rsidRPr="00596AD3">
        <w:rPr>
          <w:sz w:val="28"/>
          <w:szCs w:val="28"/>
        </w:rPr>
        <w:t>В 201</w:t>
      </w:r>
      <w:r w:rsidR="002A163A" w:rsidRPr="00596AD3">
        <w:rPr>
          <w:sz w:val="28"/>
          <w:szCs w:val="28"/>
        </w:rPr>
        <w:t>7</w:t>
      </w:r>
      <w:r w:rsidRPr="00596AD3">
        <w:rPr>
          <w:sz w:val="28"/>
          <w:szCs w:val="28"/>
        </w:rPr>
        <w:t xml:space="preserve"> году в Управление обращени</w:t>
      </w:r>
      <w:r w:rsidR="002A163A" w:rsidRPr="00596AD3">
        <w:rPr>
          <w:sz w:val="28"/>
          <w:szCs w:val="28"/>
        </w:rPr>
        <w:t>й</w:t>
      </w:r>
      <w:r w:rsidRPr="00596AD3">
        <w:rPr>
          <w:sz w:val="28"/>
          <w:szCs w:val="28"/>
        </w:rPr>
        <w:t xml:space="preserve"> граждан по вопросам лицензирования фармацевтической деятельности</w:t>
      </w:r>
      <w:r w:rsidR="00CD72F7" w:rsidRPr="00596AD3">
        <w:rPr>
          <w:sz w:val="28"/>
          <w:szCs w:val="28"/>
        </w:rPr>
        <w:t xml:space="preserve"> в </w:t>
      </w:r>
      <w:r w:rsidR="002A163A" w:rsidRPr="00596AD3">
        <w:rPr>
          <w:sz w:val="28"/>
          <w:szCs w:val="28"/>
        </w:rPr>
        <w:t>электронной</w:t>
      </w:r>
      <w:r w:rsidR="00CD72F7" w:rsidRPr="00596AD3">
        <w:rPr>
          <w:sz w:val="28"/>
          <w:szCs w:val="28"/>
        </w:rPr>
        <w:t xml:space="preserve"> форме</w:t>
      </w:r>
      <w:r w:rsidR="0051023C" w:rsidRPr="00596AD3">
        <w:rPr>
          <w:sz w:val="28"/>
          <w:szCs w:val="28"/>
        </w:rPr>
        <w:t xml:space="preserve"> не поступало  </w:t>
      </w:r>
      <w:r w:rsidRPr="00596AD3">
        <w:rPr>
          <w:sz w:val="28"/>
          <w:szCs w:val="28"/>
        </w:rPr>
        <w:t>(в 201</w:t>
      </w:r>
      <w:r w:rsidR="002A163A" w:rsidRPr="00596AD3">
        <w:rPr>
          <w:sz w:val="28"/>
          <w:szCs w:val="28"/>
        </w:rPr>
        <w:t>6</w:t>
      </w:r>
      <w:r w:rsidRPr="00596AD3">
        <w:rPr>
          <w:sz w:val="28"/>
          <w:szCs w:val="28"/>
        </w:rPr>
        <w:t xml:space="preserve"> – </w:t>
      </w:r>
      <w:r w:rsidR="002A163A" w:rsidRPr="00596AD3">
        <w:rPr>
          <w:sz w:val="28"/>
          <w:szCs w:val="28"/>
        </w:rPr>
        <w:t>2</w:t>
      </w:r>
      <w:r w:rsidR="007C7A2A" w:rsidRPr="00596AD3">
        <w:rPr>
          <w:sz w:val="28"/>
          <w:szCs w:val="28"/>
        </w:rPr>
        <w:t>)</w:t>
      </w:r>
      <w:r w:rsidRPr="00596AD3">
        <w:rPr>
          <w:sz w:val="28"/>
          <w:szCs w:val="28"/>
        </w:rPr>
        <w:t xml:space="preserve">. </w:t>
      </w:r>
    </w:p>
    <w:p w:rsidR="00FB68A4" w:rsidRPr="00596AD3" w:rsidRDefault="00FB68A4" w:rsidP="002F26DD">
      <w:pPr>
        <w:ind w:firstLine="708"/>
        <w:rPr>
          <w:sz w:val="28"/>
          <w:szCs w:val="28"/>
        </w:rPr>
      </w:pPr>
    </w:p>
    <w:p w:rsidR="006A2A0A" w:rsidRPr="00596AD3" w:rsidRDefault="006A2A0A" w:rsidP="006A2A0A">
      <w:pPr>
        <w:pStyle w:val="a8"/>
        <w:ind w:left="0"/>
        <w:jc w:val="center"/>
        <w:rPr>
          <w:rFonts w:ascii="Times New Roman" w:hAnsi="Times New Roman"/>
          <w:sz w:val="28"/>
          <w:szCs w:val="28"/>
          <w:u w:val="single"/>
          <w:lang w:eastAsia="ru-RU"/>
        </w:rPr>
      </w:pPr>
      <w:r w:rsidRPr="00596AD3">
        <w:rPr>
          <w:rFonts w:ascii="Times New Roman" w:hAnsi="Times New Roman"/>
          <w:sz w:val="28"/>
          <w:szCs w:val="28"/>
          <w:u w:val="single"/>
        </w:rPr>
        <w:t xml:space="preserve">Сведения об организации и осуществлении лицензирования деятельности по обороту наркотических средств, психотропных веществ и их </w:t>
      </w:r>
      <w:proofErr w:type="spellStart"/>
      <w:r w:rsidRPr="00596AD3">
        <w:rPr>
          <w:rFonts w:ascii="Times New Roman" w:hAnsi="Times New Roman"/>
          <w:sz w:val="28"/>
          <w:szCs w:val="28"/>
          <w:u w:val="single"/>
        </w:rPr>
        <w:t>прекурсоров</w:t>
      </w:r>
      <w:proofErr w:type="spellEnd"/>
      <w:r w:rsidRPr="00596AD3">
        <w:rPr>
          <w:rFonts w:ascii="Times New Roman" w:hAnsi="Times New Roman"/>
          <w:sz w:val="28"/>
          <w:szCs w:val="28"/>
          <w:u w:val="single"/>
        </w:rPr>
        <w:t xml:space="preserve">, культивированию </w:t>
      </w:r>
      <w:proofErr w:type="spellStart"/>
      <w:r w:rsidRPr="00596AD3">
        <w:rPr>
          <w:rFonts w:ascii="Times New Roman" w:hAnsi="Times New Roman"/>
          <w:sz w:val="28"/>
          <w:szCs w:val="28"/>
          <w:u w:val="single"/>
        </w:rPr>
        <w:t>наркосодержащих</w:t>
      </w:r>
      <w:proofErr w:type="spellEnd"/>
      <w:r w:rsidRPr="00596AD3">
        <w:rPr>
          <w:rFonts w:ascii="Times New Roman" w:hAnsi="Times New Roman"/>
          <w:sz w:val="28"/>
          <w:szCs w:val="28"/>
          <w:u w:val="single"/>
        </w:rPr>
        <w:t xml:space="preserve"> растений, в том числе в электронной форме</w:t>
      </w:r>
    </w:p>
    <w:p w:rsidR="007E0382" w:rsidRPr="00596AD3" w:rsidRDefault="007E0382" w:rsidP="007E0382">
      <w:pPr>
        <w:ind w:firstLine="720"/>
        <w:rPr>
          <w:sz w:val="28"/>
          <w:szCs w:val="28"/>
        </w:rPr>
      </w:pPr>
      <w:proofErr w:type="gramStart"/>
      <w:r w:rsidRPr="00596AD3">
        <w:rPr>
          <w:rStyle w:val="FontStyle13"/>
          <w:sz w:val="28"/>
          <w:szCs w:val="28"/>
        </w:rPr>
        <w:lastRenderedPageBreak/>
        <w:t xml:space="preserve">Лицензирование деятельности </w:t>
      </w:r>
      <w:r w:rsidRPr="00596AD3">
        <w:rPr>
          <w:sz w:val="28"/>
          <w:szCs w:val="28"/>
        </w:rPr>
        <w:t xml:space="preserve">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w:t>
      </w:r>
      <w:r w:rsidRPr="00596AD3">
        <w:t xml:space="preserve"> </w:t>
      </w:r>
      <w:r w:rsidRPr="00596AD3">
        <w:rPr>
          <w:rStyle w:val="FontStyle13"/>
          <w:sz w:val="28"/>
          <w:szCs w:val="28"/>
        </w:rPr>
        <w:t xml:space="preserve">осуществляется Управлением в соответствии с регламентирующими данный вид переданных полномочий Российской Федерации федеральными нормативными правовыми актами в порядке, установленном Административным регламентом Управления по предоставлению государственной услуги «Лицензирование деятельности </w:t>
      </w:r>
      <w:r w:rsidRPr="00596AD3">
        <w:rPr>
          <w:sz w:val="28"/>
          <w:szCs w:val="28"/>
        </w:rPr>
        <w:t>по обороту наркотических средств и психотропных веществ»</w:t>
      </w:r>
      <w:r w:rsidRPr="00596AD3">
        <w:rPr>
          <w:rStyle w:val="FontStyle13"/>
          <w:sz w:val="28"/>
          <w:szCs w:val="28"/>
        </w:rPr>
        <w:t xml:space="preserve"> (утв. Указом Президента УР от 26.10.2012 № 201).</w:t>
      </w:r>
      <w:proofErr w:type="gramEnd"/>
    </w:p>
    <w:p w:rsidR="007E0382" w:rsidRPr="00596AD3" w:rsidRDefault="007E0382" w:rsidP="007E0382">
      <w:pPr>
        <w:pStyle w:val="aa"/>
        <w:spacing w:line="240" w:lineRule="auto"/>
        <w:rPr>
          <w:bCs/>
        </w:rPr>
      </w:pPr>
      <w:r w:rsidRPr="00596AD3">
        <w:t>В</w:t>
      </w:r>
      <w:r w:rsidRPr="00596AD3">
        <w:rPr>
          <w:bCs/>
        </w:rPr>
        <w:t xml:space="preserve"> Управление в 201</w:t>
      </w:r>
      <w:r w:rsidR="00A42A53" w:rsidRPr="00596AD3">
        <w:rPr>
          <w:bCs/>
        </w:rPr>
        <w:t>7</w:t>
      </w:r>
      <w:r w:rsidRPr="00596AD3">
        <w:rPr>
          <w:bCs/>
        </w:rPr>
        <w:t xml:space="preserve"> году за получением лицензий и переоформлением документа, подтверждающего наличие лицензии, на осуществление </w:t>
      </w:r>
      <w:r w:rsidRPr="00596AD3">
        <w:t xml:space="preserve">деятельности по обороту наркотических средств, психотропных веществ и их </w:t>
      </w:r>
      <w:proofErr w:type="spellStart"/>
      <w:r w:rsidRPr="00596AD3">
        <w:t>прекурсоров</w:t>
      </w:r>
      <w:proofErr w:type="spellEnd"/>
      <w:r w:rsidRPr="00596AD3">
        <w:t xml:space="preserve">, культивированию </w:t>
      </w:r>
      <w:proofErr w:type="spellStart"/>
      <w:r w:rsidRPr="00596AD3">
        <w:t>наркосодержащих</w:t>
      </w:r>
      <w:proofErr w:type="spellEnd"/>
      <w:r w:rsidRPr="00596AD3">
        <w:t xml:space="preserve"> растений </w:t>
      </w:r>
      <w:r w:rsidRPr="00596AD3">
        <w:rPr>
          <w:bCs/>
        </w:rPr>
        <w:t>обратилось 1</w:t>
      </w:r>
      <w:r w:rsidR="00A42A53" w:rsidRPr="00596AD3">
        <w:rPr>
          <w:bCs/>
        </w:rPr>
        <w:t>2</w:t>
      </w:r>
      <w:r w:rsidRPr="00596AD3">
        <w:rPr>
          <w:bCs/>
        </w:rPr>
        <w:t xml:space="preserve"> соискателей лицензий (лицензиатов) (в 201</w:t>
      </w:r>
      <w:r w:rsidR="00A42A53" w:rsidRPr="00596AD3">
        <w:rPr>
          <w:bCs/>
        </w:rPr>
        <w:t>6</w:t>
      </w:r>
      <w:r w:rsidRPr="00596AD3">
        <w:rPr>
          <w:bCs/>
        </w:rPr>
        <w:t xml:space="preserve"> году – </w:t>
      </w:r>
      <w:r w:rsidR="00E14987" w:rsidRPr="00596AD3">
        <w:rPr>
          <w:bCs/>
        </w:rPr>
        <w:t>1</w:t>
      </w:r>
      <w:r w:rsidR="00A42A53" w:rsidRPr="00596AD3">
        <w:rPr>
          <w:bCs/>
        </w:rPr>
        <w:t>6</w:t>
      </w:r>
      <w:r w:rsidRPr="00596AD3">
        <w:rPr>
          <w:bCs/>
        </w:rPr>
        <w:t>), из них:</w:t>
      </w:r>
    </w:p>
    <w:p w:rsidR="007E0382" w:rsidRPr="00596AD3" w:rsidRDefault="007E0382" w:rsidP="007E0382">
      <w:pPr>
        <w:pStyle w:val="aa"/>
        <w:spacing w:line="240" w:lineRule="auto"/>
        <w:rPr>
          <w:iCs/>
        </w:rPr>
      </w:pPr>
      <w:r w:rsidRPr="00596AD3">
        <w:rPr>
          <w:bCs/>
        </w:rPr>
        <w:t xml:space="preserve">- </w:t>
      </w:r>
      <w:r w:rsidR="00A42A53" w:rsidRPr="00596AD3">
        <w:rPr>
          <w:bCs/>
        </w:rPr>
        <w:t>2</w:t>
      </w:r>
      <w:r w:rsidRPr="00596AD3">
        <w:rPr>
          <w:bCs/>
        </w:rPr>
        <w:t xml:space="preserve"> - </w:t>
      </w:r>
      <w:r w:rsidRPr="00596AD3">
        <w:rPr>
          <w:iCs/>
        </w:rPr>
        <w:t>за предоставлением лицензии (в 201</w:t>
      </w:r>
      <w:r w:rsidR="00A42A53" w:rsidRPr="00596AD3">
        <w:rPr>
          <w:iCs/>
        </w:rPr>
        <w:t>6</w:t>
      </w:r>
      <w:r w:rsidRPr="00596AD3">
        <w:rPr>
          <w:iCs/>
        </w:rPr>
        <w:t xml:space="preserve"> году - </w:t>
      </w:r>
      <w:r w:rsidR="00A42A53" w:rsidRPr="00596AD3">
        <w:rPr>
          <w:iCs/>
        </w:rPr>
        <w:t>0</w:t>
      </w:r>
      <w:r w:rsidRPr="00596AD3">
        <w:rPr>
          <w:iCs/>
        </w:rPr>
        <w:t xml:space="preserve">), </w:t>
      </w:r>
    </w:p>
    <w:p w:rsidR="007E0382" w:rsidRPr="00596AD3" w:rsidRDefault="007E0382" w:rsidP="007E0382">
      <w:pPr>
        <w:pStyle w:val="aa"/>
        <w:spacing w:line="240" w:lineRule="auto"/>
        <w:rPr>
          <w:bCs/>
        </w:rPr>
      </w:pPr>
      <w:r w:rsidRPr="00596AD3">
        <w:rPr>
          <w:iCs/>
        </w:rPr>
        <w:t>- 1</w:t>
      </w:r>
      <w:r w:rsidR="00A42A53" w:rsidRPr="00596AD3">
        <w:rPr>
          <w:iCs/>
        </w:rPr>
        <w:t>0</w:t>
      </w:r>
      <w:r w:rsidRPr="00596AD3">
        <w:rPr>
          <w:bCs/>
        </w:rPr>
        <w:t xml:space="preserve"> </w:t>
      </w:r>
      <w:r w:rsidR="001C5943" w:rsidRPr="00596AD3">
        <w:rPr>
          <w:bCs/>
        </w:rPr>
        <w:t xml:space="preserve">- </w:t>
      </w:r>
      <w:r w:rsidRPr="00596AD3">
        <w:rPr>
          <w:bCs/>
        </w:rPr>
        <w:t>за переоформлением документа, подтверждающего наличие лицензии,  (в 201</w:t>
      </w:r>
      <w:r w:rsidR="00A42A53" w:rsidRPr="00596AD3">
        <w:rPr>
          <w:bCs/>
        </w:rPr>
        <w:t>6</w:t>
      </w:r>
      <w:r w:rsidRPr="00596AD3">
        <w:rPr>
          <w:bCs/>
        </w:rPr>
        <w:t xml:space="preserve"> году – </w:t>
      </w:r>
      <w:r w:rsidR="00E14987" w:rsidRPr="00596AD3">
        <w:rPr>
          <w:bCs/>
        </w:rPr>
        <w:t>16</w:t>
      </w:r>
      <w:r w:rsidRPr="00596AD3">
        <w:rPr>
          <w:bCs/>
        </w:rPr>
        <w:t xml:space="preserve">). </w:t>
      </w:r>
    </w:p>
    <w:p w:rsidR="007E0382" w:rsidRPr="00596AD3" w:rsidRDefault="00EE5FCF" w:rsidP="007E0382">
      <w:pPr>
        <w:pStyle w:val="aa"/>
        <w:spacing w:line="240" w:lineRule="auto"/>
        <w:rPr>
          <w:bCs/>
        </w:rPr>
      </w:pPr>
      <w:r w:rsidRPr="00596AD3">
        <w:rPr>
          <w:bCs/>
        </w:rPr>
        <w:t>4</w:t>
      </w:r>
      <w:r w:rsidR="007E0382" w:rsidRPr="00596AD3">
        <w:rPr>
          <w:bCs/>
        </w:rPr>
        <w:t xml:space="preserve"> лицензиат</w:t>
      </w:r>
      <w:r w:rsidR="00E14987" w:rsidRPr="00596AD3">
        <w:rPr>
          <w:bCs/>
        </w:rPr>
        <w:t>ов</w:t>
      </w:r>
      <w:r w:rsidR="007E0382" w:rsidRPr="00596AD3">
        <w:rPr>
          <w:bCs/>
        </w:rPr>
        <w:t xml:space="preserve"> обратились в 201</w:t>
      </w:r>
      <w:r w:rsidRPr="00596AD3">
        <w:rPr>
          <w:bCs/>
        </w:rPr>
        <w:t>7</w:t>
      </w:r>
      <w:r w:rsidR="007E0382" w:rsidRPr="00596AD3">
        <w:rPr>
          <w:bCs/>
        </w:rPr>
        <w:t xml:space="preserve"> году с заявлениями о прекращении действия лицензии на деятельность </w:t>
      </w:r>
      <w:r w:rsidR="007E0382" w:rsidRPr="00596AD3">
        <w:t xml:space="preserve">по обороту наркотических средств, психотропных веществ и их </w:t>
      </w:r>
      <w:proofErr w:type="spellStart"/>
      <w:r w:rsidR="007E0382" w:rsidRPr="00596AD3">
        <w:t>прекурсоров</w:t>
      </w:r>
      <w:proofErr w:type="spellEnd"/>
      <w:r w:rsidR="007E0382" w:rsidRPr="00596AD3">
        <w:t xml:space="preserve">, культивированию </w:t>
      </w:r>
      <w:proofErr w:type="spellStart"/>
      <w:r w:rsidR="007E0382" w:rsidRPr="00596AD3">
        <w:t>наркосодержащих</w:t>
      </w:r>
      <w:proofErr w:type="spellEnd"/>
      <w:r w:rsidR="007E0382" w:rsidRPr="00596AD3">
        <w:t xml:space="preserve"> растений</w:t>
      </w:r>
      <w:r w:rsidR="00E14987" w:rsidRPr="00596AD3">
        <w:t xml:space="preserve"> (в 201</w:t>
      </w:r>
      <w:r w:rsidRPr="00596AD3">
        <w:t>6</w:t>
      </w:r>
      <w:r w:rsidR="00E14987" w:rsidRPr="00596AD3">
        <w:t xml:space="preserve"> г. – </w:t>
      </w:r>
      <w:r w:rsidRPr="00596AD3">
        <w:t>5</w:t>
      </w:r>
      <w:r w:rsidR="00E14987" w:rsidRPr="00596AD3">
        <w:t>)</w:t>
      </w:r>
      <w:r w:rsidR="007E0382" w:rsidRPr="00596AD3">
        <w:rPr>
          <w:bCs/>
        </w:rPr>
        <w:t>.</w:t>
      </w:r>
    </w:p>
    <w:p w:rsidR="007E0382" w:rsidRPr="00596AD3" w:rsidRDefault="007E0382" w:rsidP="007E0382">
      <w:pPr>
        <w:ind w:firstLine="708"/>
        <w:rPr>
          <w:sz w:val="28"/>
          <w:szCs w:val="28"/>
        </w:rPr>
      </w:pPr>
      <w:r w:rsidRPr="00596AD3">
        <w:rPr>
          <w:sz w:val="28"/>
          <w:szCs w:val="28"/>
        </w:rPr>
        <w:t>В 201</w:t>
      </w:r>
      <w:r w:rsidR="00335121" w:rsidRPr="00596AD3">
        <w:rPr>
          <w:sz w:val="28"/>
          <w:szCs w:val="28"/>
        </w:rPr>
        <w:t>7</w:t>
      </w:r>
      <w:r w:rsidRPr="00596AD3">
        <w:rPr>
          <w:sz w:val="28"/>
          <w:szCs w:val="28"/>
        </w:rPr>
        <w:t xml:space="preserve"> году Управлением </w:t>
      </w:r>
      <w:r w:rsidR="00335121" w:rsidRPr="00596AD3">
        <w:rPr>
          <w:sz w:val="28"/>
          <w:szCs w:val="28"/>
        </w:rPr>
        <w:t xml:space="preserve">предоставлено 2 </w:t>
      </w:r>
      <w:r w:rsidRPr="00596AD3">
        <w:rPr>
          <w:sz w:val="28"/>
          <w:szCs w:val="28"/>
        </w:rPr>
        <w:t xml:space="preserve">лицензии </w:t>
      </w:r>
      <w:r w:rsidR="00E14987" w:rsidRPr="00596AD3">
        <w:rPr>
          <w:sz w:val="28"/>
          <w:szCs w:val="28"/>
        </w:rPr>
        <w:t xml:space="preserve">на деятельность по обороту наркотических средств, психотропных веществ и их </w:t>
      </w:r>
      <w:proofErr w:type="spellStart"/>
      <w:r w:rsidR="00E14987" w:rsidRPr="00596AD3">
        <w:rPr>
          <w:sz w:val="28"/>
          <w:szCs w:val="28"/>
        </w:rPr>
        <w:t>прекурсоров</w:t>
      </w:r>
      <w:proofErr w:type="spellEnd"/>
      <w:r w:rsidR="00E14987" w:rsidRPr="00596AD3">
        <w:rPr>
          <w:sz w:val="28"/>
          <w:szCs w:val="28"/>
        </w:rPr>
        <w:t xml:space="preserve">, культивированию </w:t>
      </w:r>
      <w:proofErr w:type="spellStart"/>
      <w:r w:rsidR="00E14987" w:rsidRPr="00596AD3">
        <w:rPr>
          <w:sz w:val="28"/>
          <w:szCs w:val="28"/>
        </w:rPr>
        <w:t>наркосодержащих</w:t>
      </w:r>
      <w:proofErr w:type="spellEnd"/>
      <w:r w:rsidR="00E14987" w:rsidRPr="00596AD3">
        <w:rPr>
          <w:sz w:val="28"/>
          <w:szCs w:val="28"/>
        </w:rPr>
        <w:t xml:space="preserve"> растений </w:t>
      </w:r>
      <w:r w:rsidRPr="00596AD3">
        <w:rPr>
          <w:sz w:val="28"/>
          <w:szCs w:val="28"/>
        </w:rPr>
        <w:t>(в 201</w:t>
      </w:r>
      <w:r w:rsidR="00335121" w:rsidRPr="00596AD3">
        <w:rPr>
          <w:sz w:val="28"/>
          <w:szCs w:val="28"/>
        </w:rPr>
        <w:t>6</w:t>
      </w:r>
      <w:r w:rsidRPr="00596AD3">
        <w:rPr>
          <w:sz w:val="28"/>
          <w:szCs w:val="28"/>
        </w:rPr>
        <w:t xml:space="preserve"> году – </w:t>
      </w:r>
      <w:r w:rsidR="00335121" w:rsidRPr="00596AD3">
        <w:rPr>
          <w:sz w:val="28"/>
          <w:szCs w:val="28"/>
        </w:rPr>
        <w:t>0</w:t>
      </w:r>
      <w:r w:rsidRPr="00596AD3">
        <w:rPr>
          <w:sz w:val="28"/>
          <w:szCs w:val="28"/>
        </w:rPr>
        <w:t>), переоформлено 1</w:t>
      </w:r>
      <w:r w:rsidR="00335121" w:rsidRPr="00596AD3">
        <w:rPr>
          <w:sz w:val="28"/>
          <w:szCs w:val="28"/>
        </w:rPr>
        <w:t>0</w:t>
      </w:r>
      <w:r w:rsidRPr="00596AD3">
        <w:rPr>
          <w:sz w:val="28"/>
          <w:szCs w:val="28"/>
        </w:rPr>
        <w:t xml:space="preserve"> лицензий (в 201</w:t>
      </w:r>
      <w:r w:rsidR="00335121" w:rsidRPr="00596AD3">
        <w:rPr>
          <w:sz w:val="28"/>
          <w:szCs w:val="28"/>
        </w:rPr>
        <w:t>6</w:t>
      </w:r>
      <w:r w:rsidRPr="00596AD3">
        <w:rPr>
          <w:sz w:val="28"/>
          <w:szCs w:val="28"/>
        </w:rPr>
        <w:t xml:space="preserve"> году - </w:t>
      </w:r>
      <w:r w:rsidR="00E14987" w:rsidRPr="00596AD3">
        <w:rPr>
          <w:sz w:val="28"/>
          <w:szCs w:val="28"/>
        </w:rPr>
        <w:t>1</w:t>
      </w:r>
      <w:r w:rsidR="00335121" w:rsidRPr="00596AD3">
        <w:rPr>
          <w:sz w:val="28"/>
          <w:szCs w:val="28"/>
        </w:rPr>
        <w:t>7</w:t>
      </w:r>
      <w:r w:rsidRPr="00596AD3">
        <w:rPr>
          <w:sz w:val="28"/>
          <w:szCs w:val="28"/>
        </w:rPr>
        <w:t>). Таким образом, общее количество предоставленных и переоформленных лицензий в 201</w:t>
      </w:r>
      <w:r w:rsidR="00335121" w:rsidRPr="00596AD3">
        <w:rPr>
          <w:sz w:val="28"/>
          <w:szCs w:val="28"/>
        </w:rPr>
        <w:t>7</w:t>
      </w:r>
      <w:r w:rsidRPr="00596AD3">
        <w:rPr>
          <w:sz w:val="28"/>
          <w:szCs w:val="28"/>
        </w:rPr>
        <w:t xml:space="preserve"> году составило 1</w:t>
      </w:r>
      <w:r w:rsidR="00335121" w:rsidRPr="00596AD3">
        <w:rPr>
          <w:sz w:val="28"/>
          <w:szCs w:val="28"/>
        </w:rPr>
        <w:t>2</w:t>
      </w:r>
      <w:r w:rsidRPr="00596AD3">
        <w:rPr>
          <w:sz w:val="28"/>
          <w:szCs w:val="28"/>
        </w:rPr>
        <w:t xml:space="preserve">, что на </w:t>
      </w:r>
      <w:r w:rsidR="00335121" w:rsidRPr="00596AD3">
        <w:rPr>
          <w:sz w:val="28"/>
          <w:szCs w:val="28"/>
        </w:rPr>
        <w:t>5</w:t>
      </w:r>
      <w:r w:rsidRPr="00596AD3">
        <w:rPr>
          <w:sz w:val="28"/>
          <w:szCs w:val="28"/>
        </w:rPr>
        <w:t xml:space="preserve"> лицензи</w:t>
      </w:r>
      <w:r w:rsidR="0072293A" w:rsidRPr="00596AD3">
        <w:rPr>
          <w:sz w:val="28"/>
          <w:szCs w:val="28"/>
        </w:rPr>
        <w:t>й</w:t>
      </w:r>
      <w:r w:rsidRPr="00596AD3">
        <w:rPr>
          <w:sz w:val="28"/>
          <w:szCs w:val="28"/>
        </w:rPr>
        <w:t xml:space="preserve"> меньше, чем в 201</w:t>
      </w:r>
      <w:r w:rsidR="00335121" w:rsidRPr="00596AD3">
        <w:rPr>
          <w:sz w:val="28"/>
          <w:szCs w:val="28"/>
        </w:rPr>
        <w:t>6</w:t>
      </w:r>
      <w:r w:rsidRPr="00596AD3">
        <w:rPr>
          <w:sz w:val="28"/>
          <w:szCs w:val="28"/>
        </w:rPr>
        <w:t xml:space="preserve"> году (в 201</w:t>
      </w:r>
      <w:r w:rsidR="00335121" w:rsidRPr="00596AD3">
        <w:rPr>
          <w:sz w:val="28"/>
          <w:szCs w:val="28"/>
        </w:rPr>
        <w:t>6</w:t>
      </w:r>
      <w:r w:rsidRPr="00596AD3">
        <w:rPr>
          <w:sz w:val="28"/>
          <w:szCs w:val="28"/>
        </w:rPr>
        <w:t xml:space="preserve"> году – </w:t>
      </w:r>
      <w:r w:rsidR="00E14987" w:rsidRPr="00596AD3">
        <w:rPr>
          <w:sz w:val="28"/>
          <w:szCs w:val="28"/>
        </w:rPr>
        <w:t>1</w:t>
      </w:r>
      <w:r w:rsidR="00335121" w:rsidRPr="00596AD3">
        <w:rPr>
          <w:sz w:val="28"/>
          <w:szCs w:val="28"/>
        </w:rPr>
        <w:t>7</w:t>
      </w:r>
      <w:r w:rsidRPr="00596AD3">
        <w:rPr>
          <w:sz w:val="28"/>
          <w:szCs w:val="28"/>
        </w:rPr>
        <w:t>).</w:t>
      </w:r>
    </w:p>
    <w:p w:rsidR="007E0382" w:rsidRPr="00596AD3" w:rsidRDefault="007E0382" w:rsidP="007E0382">
      <w:pPr>
        <w:ind w:firstLine="708"/>
        <w:rPr>
          <w:sz w:val="28"/>
          <w:szCs w:val="28"/>
        </w:rPr>
      </w:pPr>
      <w:r w:rsidRPr="00596AD3">
        <w:rPr>
          <w:sz w:val="28"/>
          <w:szCs w:val="28"/>
        </w:rPr>
        <w:t>В 201</w:t>
      </w:r>
      <w:r w:rsidR="00335121" w:rsidRPr="00596AD3">
        <w:rPr>
          <w:sz w:val="28"/>
          <w:szCs w:val="28"/>
        </w:rPr>
        <w:t>7</w:t>
      </w:r>
      <w:r w:rsidRPr="00596AD3">
        <w:rPr>
          <w:sz w:val="28"/>
          <w:szCs w:val="28"/>
        </w:rPr>
        <w:t xml:space="preserve"> году Управлением прекращено действие </w:t>
      </w:r>
      <w:r w:rsidR="00335121" w:rsidRPr="00596AD3">
        <w:rPr>
          <w:sz w:val="28"/>
          <w:szCs w:val="28"/>
        </w:rPr>
        <w:t>4</w:t>
      </w:r>
      <w:r w:rsidRPr="00596AD3">
        <w:rPr>
          <w:sz w:val="28"/>
          <w:szCs w:val="28"/>
        </w:rPr>
        <w:t xml:space="preserve"> лицензий на  деятельность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по заявлению лицензиата</w:t>
      </w:r>
      <w:r w:rsidR="008261E9" w:rsidRPr="00596AD3">
        <w:rPr>
          <w:sz w:val="28"/>
          <w:szCs w:val="28"/>
        </w:rPr>
        <w:t xml:space="preserve"> (в 201</w:t>
      </w:r>
      <w:r w:rsidR="00335121" w:rsidRPr="00596AD3">
        <w:rPr>
          <w:sz w:val="28"/>
          <w:szCs w:val="28"/>
        </w:rPr>
        <w:t>6</w:t>
      </w:r>
      <w:r w:rsidR="008261E9" w:rsidRPr="00596AD3">
        <w:rPr>
          <w:sz w:val="28"/>
          <w:szCs w:val="28"/>
        </w:rPr>
        <w:t xml:space="preserve"> году – </w:t>
      </w:r>
      <w:r w:rsidR="00335121" w:rsidRPr="00596AD3">
        <w:rPr>
          <w:sz w:val="28"/>
          <w:szCs w:val="28"/>
        </w:rPr>
        <w:t>5</w:t>
      </w:r>
      <w:r w:rsidR="008261E9" w:rsidRPr="00596AD3">
        <w:rPr>
          <w:sz w:val="28"/>
          <w:szCs w:val="28"/>
        </w:rPr>
        <w:t>)</w:t>
      </w:r>
      <w:r w:rsidRPr="00596AD3">
        <w:rPr>
          <w:sz w:val="28"/>
          <w:szCs w:val="28"/>
        </w:rPr>
        <w:t xml:space="preserve">.  </w:t>
      </w:r>
    </w:p>
    <w:p w:rsidR="007E0382" w:rsidRPr="00596AD3" w:rsidRDefault="007E0382" w:rsidP="007E0382">
      <w:pPr>
        <w:ind w:firstLine="708"/>
        <w:rPr>
          <w:sz w:val="28"/>
          <w:szCs w:val="28"/>
        </w:rPr>
      </w:pPr>
      <w:r w:rsidRPr="00596AD3">
        <w:rPr>
          <w:sz w:val="28"/>
          <w:szCs w:val="28"/>
        </w:rPr>
        <w:t>В 201</w:t>
      </w:r>
      <w:r w:rsidR="00335121" w:rsidRPr="00596AD3">
        <w:rPr>
          <w:sz w:val="28"/>
          <w:szCs w:val="28"/>
        </w:rPr>
        <w:t>6</w:t>
      </w:r>
      <w:r w:rsidR="008261E9" w:rsidRPr="00596AD3">
        <w:rPr>
          <w:sz w:val="28"/>
          <w:szCs w:val="28"/>
        </w:rPr>
        <w:t xml:space="preserve"> - 201</w:t>
      </w:r>
      <w:r w:rsidR="00335121" w:rsidRPr="00596AD3">
        <w:rPr>
          <w:sz w:val="28"/>
          <w:szCs w:val="28"/>
        </w:rPr>
        <w:t>7</w:t>
      </w:r>
      <w:r w:rsidRPr="00596AD3">
        <w:rPr>
          <w:sz w:val="28"/>
          <w:szCs w:val="28"/>
        </w:rPr>
        <w:t xml:space="preserve"> </w:t>
      </w:r>
      <w:proofErr w:type="spellStart"/>
      <w:r w:rsidRPr="00596AD3">
        <w:rPr>
          <w:sz w:val="28"/>
          <w:szCs w:val="28"/>
        </w:rPr>
        <w:t>г</w:t>
      </w:r>
      <w:r w:rsidR="008261E9" w:rsidRPr="00596AD3">
        <w:rPr>
          <w:sz w:val="28"/>
          <w:szCs w:val="28"/>
        </w:rPr>
        <w:t>.г</w:t>
      </w:r>
      <w:proofErr w:type="spellEnd"/>
      <w:r w:rsidR="008261E9" w:rsidRPr="00596AD3">
        <w:rPr>
          <w:sz w:val="28"/>
          <w:szCs w:val="28"/>
        </w:rPr>
        <w:t>.</w:t>
      </w:r>
      <w:r w:rsidRPr="00596AD3">
        <w:rPr>
          <w:sz w:val="28"/>
          <w:szCs w:val="28"/>
        </w:rPr>
        <w:t xml:space="preserve"> вследствие несоответствия заявителя лицензионным требованиям отказов в предоставлении и переоформлении лицензии на осуществление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не было.</w:t>
      </w:r>
    </w:p>
    <w:p w:rsidR="007E0382" w:rsidRPr="00596AD3" w:rsidRDefault="007E0382" w:rsidP="007E0382">
      <w:pPr>
        <w:ind w:firstLine="708"/>
        <w:rPr>
          <w:sz w:val="28"/>
          <w:szCs w:val="28"/>
        </w:rPr>
      </w:pPr>
      <w:proofErr w:type="gramStart"/>
      <w:r w:rsidRPr="00596AD3">
        <w:rPr>
          <w:sz w:val="28"/>
          <w:szCs w:val="28"/>
        </w:rPr>
        <w:t xml:space="preserve">Информация о порядке предоставления </w:t>
      </w:r>
      <w:r w:rsidR="008261E9" w:rsidRPr="00596AD3">
        <w:rPr>
          <w:sz w:val="28"/>
          <w:szCs w:val="28"/>
        </w:rPr>
        <w:t>У</w:t>
      </w:r>
      <w:r w:rsidRPr="00596AD3">
        <w:rPr>
          <w:sz w:val="28"/>
          <w:szCs w:val="28"/>
        </w:rPr>
        <w:t xml:space="preserve">правлением государственной услуги по лицензированию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размещена на сайте Управления http://www.ulmdur.ru/, на Едином портале государственных и муниципальных услуг </w:t>
      </w:r>
      <w:r w:rsidRPr="00596AD3">
        <w:rPr>
          <w:sz w:val="28"/>
          <w:szCs w:val="28"/>
          <w:u w:val="single"/>
        </w:rPr>
        <w:t>http://</w:t>
      </w:r>
      <w:hyperlink r:id="rId21" w:history="1">
        <w:r w:rsidRPr="00596AD3">
          <w:rPr>
            <w:rStyle w:val="af3"/>
            <w:color w:val="auto"/>
            <w:sz w:val="28"/>
            <w:szCs w:val="28"/>
            <w:lang w:val="en-US"/>
          </w:rPr>
          <w:t>gosuslugi</w:t>
        </w:r>
        <w:r w:rsidRPr="00596AD3">
          <w:rPr>
            <w:rStyle w:val="af3"/>
            <w:color w:val="auto"/>
            <w:sz w:val="28"/>
            <w:szCs w:val="28"/>
          </w:rPr>
          <w:t>.</w:t>
        </w:r>
        <w:r w:rsidRPr="00596AD3">
          <w:rPr>
            <w:rStyle w:val="af3"/>
            <w:color w:val="auto"/>
            <w:sz w:val="28"/>
            <w:szCs w:val="28"/>
            <w:lang w:val="en-US"/>
          </w:rPr>
          <w:t>ru</w:t>
        </w:r>
      </w:hyperlink>
      <w:r w:rsidRPr="00596AD3">
        <w:rPr>
          <w:sz w:val="28"/>
          <w:szCs w:val="28"/>
        </w:rPr>
        <w:t>/</w:t>
      </w:r>
      <w:r w:rsidRPr="00596AD3">
        <w:rPr>
          <w:rStyle w:val="af3"/>
          <w:color w:val="auto"/>
          <w:sz w:val="28"/>
          <w:szCs w:val="28"/>
          <w:u w:val="none"/>
        </w:rPr>
        <w:t xml:space="preserve"> и на Региональном </w:t>
      </w:r>
      <w:r w:rsidRPr="00596AD3">
        <w:rPr>
          <w:sz w:val="28"/>
          <w:szCs w:val="28"/>
        </w:rPr>
        <w:t xml:space="preserve">портале государственных и муниципальных услуг Удмуртской Республики </w:t>
      </w:r>
      <w:hyperlink r:id="rId22" w:history="1">
        <w:proofErr w:type="gramEnd"/>
        <w:r w:rsidRPr="00596AD3">
          <w:rPr>
            <w:rStyle w:val="af3"/>
            <w:color w:val="auto"/>
            <w:sz w:val="28"/>
            <w:szCs w:val="28"/>
          </w:rPr>
          <w:t>http://uslugi.udmurt.ru/</w:t>
        </w:r>
        <w:proofErr w:type="gramStart"/>
      </w:hyperlink>
      <w:r w:rsidRPr="00596AD3">
        <w:rPr>
          <w:sz w:val="28"/>
          <w:szCs w:val="28"/>
        </w:rPr>
        <w:t xml:space="preserve">. </w:t>
      </w:r>
      <w:proofErr w:type="gramEnd"/>
    </w:p>
    <w:p w:rsidR="007E0382" w:rsidRPr="00596AD3" w:rsidRDefault="007E0382" w:rsidP="007E0382">
      <w:pPr>
        <w:ind w:firstLine="708"/>
        <w:rPr>
          <w:sz w:val="28"/>
          <w:szCs w:val="28"/>
        </w:rPr>
      </w:pPr>
      <w:r w:rsidRPr="00596AD3">
        <w:rPr>
          <w:sz w:val="28"/>
          <w:szCs w:val="28"/>
        </w:rPr>
        <w:t>В Управлении создана техническая возможность для получения от лицензиатов и соискателей лицензий заявлений и документов в электронной форме. В 201</w:t>
      </w:r>
      <w:r w:rsidR="0038434E" w:rsidRPr="00596AD3">
        <w:rPr>
          <w:sz w:val="28"/>
          <w:szCs w:val="28"/>
        </w:rPr>
        <w:t>6</w:t>
      </w:r>
      <w:r w:rsidRPr="00596AD3">
        <w:rPr>
          <w:sz w:val="28"/>
          <w:szCs w:val="28"/>
        </w:rPr>
        <w:t>-201</w:t>
      </w:r>
      <w:r w:rsidR="0038434E" w:rsidRPr="00596AD3">
        <w:rPr>
          <w:sz w:val="28"/>
          <w:szCs w:val="28"/>
        </w:rPr>
        <w:t>7</w:t>
      </w:r>
      <w:r w:rsidRPr="00596AD3">
        <w:rPr>
          <w:sz w:val="28"/>
          <w:szCs w:val="28"/>
        </w:rPr>
        <w:t xml:space="preserve"> </w:t>
      </w:r>
      <w:proofErr w:type="spellStart"/>
      <w:r w:rsidRPr="00596AD3">
        <w:rPr>
          <w:sz w:val="28"/>
          <w:szCs w:val="28"/>
        </w:rPr>
        <w:t>г.г</w:t>
      </w:r>
      <w:proofErr w:type="spellEnd"/>
      <w:r w:rsidRPr="00596AD3">
        <w:rPr>
          <w:sz w:val="28"/>
          <w:szCs w:val="28"/>
        </w:rPr>
        <w:t xml:space="preserve">. заявлений в электронной форме на предоставление или </w:t>
      </w:r>
      <w:r w:rsidRPr="00596AD3">
        <w:rPr>
          <w:sz w:val="28"/>
          <w:szCs w:val="28"/>
        </w:rPr>
        <w:lastRenderedPageBreak/>
        <w:t xml:space="preserve">переоформление лицензий на деятельность по обороту наркотических средств и психотропных веществ в Управление не поступало. </w:t>
      </w:r>
    </w:p>
    <w:p w:rsidR="007E0382" w:rsidRPr="00596AD3" w:rsidRDefault="007E0382" w:rsidP="007E0382">
      <w:pPr>
        <w:ind w:firstLine="708"/>
        <w:rPr>
          <w:sz w:val="28"/>
          <w:szCs w:val="28"/>
        </w:rPr>
      </w:pPr>
      <w:r w:rsidRPr="00596AD3">
        <w:rPr>
          <w:sz w:val="28"/>
          <w:szCs w:val="28"/>
        </w:rPr>
        <w:t>В 201</w:t>
      </w:r>
      <w:r w:rsidR="0038434E" w:rsidRPr="00596AD3">
        <w:rPr>
          <w:sz w:val="28"/>
          <w:szCs w:val="28"/>
        </w:rPr>
        <w:t>6</w:t>
      </w:r>
      <w:r w:rsidRPr="00596AD3">
        <w:rPr>
          <w:sz w:val="28"/>
          <w:szCs w:val="28"/>
        </w:rPr>
        <w:t>-201</w:t>
      </w:r>
      <w:r w:rsidR="0038434E" w:rsidRPr="00596AD3">
        <w:rPr>
          <w:sz w:val="28"/>
          <w:szCs w:val="28"/>
        </w:rPr>
        <w:t>7</w:t>
      </w:r>
      <w:r w:rsidRPr="00596AD3">
        <w:rPr>
          <w:sz w:val="28"/>
          <w:szCs w:val="28"/>
        </w:rPr>
        <w:t xml:space="preserve"> годах в Управление не поступало  обращений граждан по вопросам лицензирования</w:t>
      </w:r>
      <w:r w:rsidRPr="00596AD3">
        <w:rPr>
          <w:rStyle w:val="FontStyle13"/>
          <w:sz w:val="28"/>
          <w:szCs w:val="28"/>
        </w:rPr>
        <w:t xml:space="preserve"> деятельности </w:t>
      </w:r>
      <w:r w:rsidRPr="00596AD3">
        <w:rPr>
          <w:sz w:val="28"/>
          <w:szCs w:val="28"/>
        </w:rPr>
        <w:t xml:space="preserve">по обороту наркотических средств и психотропных веществ в электронной форме. </w:t>
      </w:r>
    </w:p>
    <w:p w:rsidR="002D27CF" w:rsidRPr="00596AD3" w:rsidRDefault="002D27CF" w:rsidP="006A2A0A">
      <w:pPr>
        <w:ind w:firstLine="708"/>
        <w:rPr>
          <w:sz w:val="28"/>
          <w:szCs w:val="28"/>
        </w:rPr>
      </w:pPr>
    </w:p>
    <w:p w:rsidR="006A2A0A" w:rsidRPr="00596AD3" w:rsidRDefault="006A2A0A" w:rsidP="006A2A0A">
      <w:pPr>
        <w:pStyle w:val="a8"/>
        <w:spacing w:line="240" w:lineRule="auto"/>
        <w:ind w:left="0" w:firstLine="720"/>
        <w:jc w:val="center"/>
        <w:rPr>
          <w:rFonts w:ascii="Times New Roman" w:hAnsi="Times New Roman"/>
          <w:b/>
          <w:i/>
          <w:sz w:val="28"/>
          <w:szCs w:val="28"/>
        </w:rPr>
      </w:pPr>
      <w:r w:rsidRPr="00596AD3">
        <w:rPr>
          <w:rFonts w:ascii="Times New Roman" w:hAnsi="Times New Roman"/>
          <w:b/>
          <w:i/>
          <w:sz w:val="28"/>
          <w:szCs w:val="28"/>
        </w:rPr>
        <w:t xml:space="preserve">в) 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 </w:t>
      </w:r>
    </w:p>
    <w:p w:rsidR="006A2A0A" w:rsidRPr="00596AD3" w:rsidRDefault="006A2A0A" w:rsidP="006A2A0A">
      <w:pPr>
        <w:pStyle w:val="a8"/>
        <w:spacing w:line="240" w:lineRule="auto"/>
        <w:ind w:left="0" w:firstLine="720"/>
        <w:jc w:val="center"/>
        <w:rPr>
          <w:rFonts w:ascii="Times New Roman" w:hAnsi="Times New Roman"/>
          <w:b/>
          <w:i/>
          <w:sz w:val="28"/>
          <w:szCs w:val="28"/>
        </w:rPr>
      </w:pPr>
    </w:p>
    <w:p w:rsidR="006A2A0A" w:rsidRPr="00596AD3" w:rsidRDefault="006A2A0A" w:rsidP="006A2A0A">
      <w:pPr>
        <w:pStyle w:val="a8"/>
        <w:spacing w:line="240" w:lineRule="auto"/>
        <w:ind w:left="0" w:firstLine="720"/>
        <w:jc w:val="center"/>
        <w:rPr>
          <w:rFonts w:ascii="Times New Roman" w:hAnsi="Times New Roman"/>
          <w:sz w:val="28"/>
          <w:szCs w:val="28"/>
          <w:u w:val="single"/>
        </w:rPr>
      </w:pPr>
      <w:r w:rsidRPr="00596AD3">
        <w:rPr>
          <w:rFonts w:ascii="Times New Roman" w:hAnsi="Times New Roman"/>
          <w:sz w:val="28"/>
          <w:szCs w:val="28"/>
          <w:u w:val="single"/>
        </w:rPr>
        <w:t xml:space="preserve">Сведения об организации межведомственного взаимодействия при осуществлении лицензирования медицинской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 </w:t>
      </w:r>
    </w:p>
    <w:p w:rsidR="006A2A0A" w:rsidRPr="00596AD3" w:rsidRDefault="006A2A0A" w:rsidP="006A2A0A">
      <w:pPr>
        <w:pStyle w:val="Style2"/>
        <w:widowControl/>
        <w:tabs>
          <w:tab w:val="num" w:pos="-480"/>
          <w:tab w:val="left" w:pos="1277"/>
          <w:tab w:val="left" w:leader="underscore" w:pos="9523"/>
        </w:tabs>
        <w:spacing w:before="67" w:line="240" w:lineRule="auto"/>
        <w:ind w:firstLine="720"/>
        <w:jc w:val="both"/>
        <w:rPr>
          <w:rStyle w:val="FontStyle12"/>
          <w:sz w:val="28"/>
          <w:szCs w:val="28"/>
        </w:rPr>
      </w:pPr>
      <w:proofErr w:type="gramStart"/>
      <w:r w:rsidRPr="00596AD3">
        <w:rPr>
          <w:rStyle w:val="FontStyle13"/>
          <w:sz w:val="28"/>
          <w:szCs w:val="28"/>
        </w:rPr>
        <w:t xml:space="preserve">Межведомственное взаимодействие при осуществлении лицензирования медицинской деятельности осуществляется в порядке, установленном Административным регламентом Управления по предоставлению государственной услуги «Лицензирование медицинской деятельности» (утв. Указом Президента УР от 26.10.2012 № 200) с использованием информационных систем, позволяющих осуществлять межведомственное информационное взаимодействие в электронной форме: </w:t>
      </w:r>
      <w:r w:rsidRPr="00596AD3">
        <w:rPr>
          <w:rStyle w:val="FontStyle12"/>
          <w:sz w:val="28"/>
          <w:szCs w:val="28"/>
        </w:rPr>
        <w:t>государственные информационные системы Удмуртской Республики «Система исполнения регламентов Удмуртской Республики»,</w:t>
      </w:r>
      <w:r w:rsidRPr="00596AD3">
        <w:rPr>
          <w:rStyle w:val="FontStyle13"/>
          <w:sz w:val="28"/>
          <w:szCs w:val="28"/>
        </w:rPr>
        <w:t xml:space="preserve"> «Реестр государственных и муниципальных услуг (функций)»</w:t>
      </w:r>
      <w:r w:rsidRPr="00596AD3">
        <w:rPr>
          <w:rStyle w:val="FontStyle12"/>
          <w:sz w:val="28"/>
          <w:szCs w:val="28"/>
        </w:rPr>
        <w:t>, система межведомственного электронного взаимодействия</w:t>
      </w:r>
      <w:proofErr w:type="gramEnd"/>
      <w:r w:rsidRPr="00596AD3">
        <w:rPr>
          <w:rStyle w:val="FontStyle12"/>
          <w:sz w:val="28"/>
          <w:szCs w:val="28"/>
        </w:rPr>
        <w:t xml:space="preserve"> </w:t>
      </w:r>
      <w:r w:rsidR="007C7A2A" w:rsidRPr="00596AD3">
        <w:rPr>
          <w:rStyle w:val="FontStyle12"/>
          <w:sz w:val="28"/>
          <w:szCs w:val="28"/>
        </w:rPr>
        <w:t xml:space="preserve">на платформе </w:t>
      </w:r>
      <w:r w:rsidRPr="00596AD3">
        <w:rPr>
          <w:rStyle w:val="FontStyle12"/>
          <w:sz w:val="28"/>
          <w:szCs w:val="28"/>
        </w:rPr>
        <w:t>«</w:t>
      </w:r>
      <w:r w:rsidRPr="00596AD3">
        <w:rPr>
          <w:rStyle w:val="FontStyle12"/>
          <w:sz w:val="28"/>
          <w:szCs w:val="28"/>
          <w:lang w:val="en-US"/>
        </w:rPr>
        <w:t>DIRECTUM</w:t>
      </w:r>
      <w:r w:rsidRPr="00596AD3">
        <w:rPr>
          <w:rStyle w:val="FontStyle12"/>
          <w:sz w:val="28"/>
          <w:szCs w:val="28"/>
        </w:rPr>
        <w:t xml:space="preserve">». </w:t>
      </w:r>
      <w:r w:rsidR="00C33408" w:rsidRPr="00596AD3">
        <w:rPr>
          <w:rStyle w:val="FontStyle12"/>
          <w:sz w:val="28"/>
          <w:szCs w:val="28"/>
        </w:rPr>
        <w:t>О</w:t>
      </w:r>
      <w:r w:rsidRPr="00596AD3">
        <w:rPr>
          <w:rStyle w:val="FontStyle12"/>
          <w:sz w:val="28"/>
          <w:szCs w:val="28"/>
        </w:rPr>
        <w:t>твет</w:t>
      </w:r>
      <w:r w:rsidR="00C33408" w:rsidRPr="00596AD3">
        <w:rPr>
          <w:rStyle w:val="FontStyle12"/>
          <w:sz w:val="28"/>
          <w:szCs w:val="28"/>
        </w:rPr>
        <w:t>ы</w:t>
      </w:r>
      <w:r w:rsidRPr="00596AD3">
        <w:rPr>
          <w:rStyle w:val="FontStyle12"/>
          <w:sz w:val="28"/>
          <w:szCs w:val="28"/>
        </w:rPr>
        <w:t xml:space="preserve"> на межведомственный запрос </w:t>
      </w:r>
      <w:r w:rsidR="00C33408" w:rsidRPr="00596AD3">
        <w:rPr>
          <w:rStyle w:val="FontStyle12"/>
          <w:sz w:val="28"/>
          <w:szCs w:val="28"/>
        </w:rPr>
        <w:t>приходят в установленные сроки</w:t>
      </w:r>
      <w:r w:rsidR="00DB6609" w:rsidRPr="00596AD3">
        <w:rPr>
          <w:rStyle w:val="FontStyle12"/>
          <w:sz w:val="28"/>
          <w:szCs w:val="28"/>
        </w:rPr>
        <w:t xml:space="preserve"> (до 5 дней </w:t>
      </w:r>
      <w:r w:rsidR="000721A1" w:rsidRPr="00596AD3">
        <w:rPr>
          <w:rStyle w:val="FontStyle12"/>
          <w:sz w:val="28"/>
          <w:szCs w:val="28"/>
        </w:rPr>
        <w:t>из</w:t>
      </w:r>
      <w:r w:rsidR="00DB6609" w:rsidRPr="00596AD3">
        <w:rPr>
          <w:rStyle w:val="FontStyle12"/>
          <w:sz w:val="28"/>
          <w:szCs w:val="28"/>
        </w:rPr>
        <w:t xml:space="preserve"> </w:t>
      </w:r>
      <w:proofErr w:type="spellStart"/>
      <w:r w:rsidR="00DB6609" w:rsidRPr="00596AD3">
        <w:rPr>
          <w:rStyle w:val="FontStyle12"/>
          <w:sz w:val="28"/>
          <w:szCs w:val="28"/>
        </w:rPr>
        <w:t>Росреестр</w:t>
      </w:r>
      <w:r w:rsidR="000721A1" w:rsidRPr="00596AD3">
        <w:rPr>
          <w:rStyle w:val="FontStyle12"/>
          <w:sz w:val="28"/>
          <w:szCs w:val="28"/>
        </w:rPr>
        <w:t>а</w:t>
      </w:r>
      <w:proofErr w:type="spellEnd"/>
      <w:r w:rsidR="00DB6609" w:rsidRPr="00596AD3">
        <w:rPr>
          <w:rStyle w:val="FontStyle12"/>
          <w:sz w:val="28"/>
          <w:szCs w:val="28"/>
        </w:rPr>
        <w:t xml:space="preserve"> и в течени</w:t>
      </w:r>
      <w:r w:rsidR="000721A1" w:rsidRPr="00596AD3">
        <w:rPr>
          <w:rStyle w:val="FontStyle12"/>
          <w:sz w:val="28"/>
          <w:szCs w:val="28"/>
        </w:rPr>
        <w:t>е</w:t>
      </w:r>
      <w:r w:rsidR="00DB6609" w:rsidRPr="00596AD3">
        <w:rPr>
          <w:rStyle w:val="FontStyle12"/>
          <w:sz w:val="28"/>
          <w:szCs w:val="28"/>
        </w:rPr>
        <w:t xml:space="preserve"> дня </w:t>
      </w:r>
      <w:r w:rsidR="000721A1" w:rsidRPr="00596AD3">
        <w:rPr>
          <w:rStyle w:val="FontStyle12"/>
          <w:sz w:val="28"/>
          <w:szCs w:val="28"/>
        </w:rPr>
        <w:t>из</w:t>
      </w:r>
      <w:r w:rsidR="00DB6609" w:rsidRPr="00596AD3">
        <w:rPr>
          <w:rStyle w:val="FontStyle12"/>
          <w:sz w:val="28"/>
          <w:szCs w:val="28"/>
        </w:rPr>
        <w:t xml:space="preserve"> остальны</w:t>
      </w:r>
      <w:r w:rsidR="000721A1" w:rsidRPr="00596AD3">
        <w:rPr>
          <w:rStyle w:val="FontStyle12"/>
          <w:sz w:val="28"/>
          <w:szCs w:val="28"/>
        </w:rPr>
        <w:t>х</w:t>
      </w:r>
      <w:r w:rsidR="00DB6609" w:rsidRPr="00596AD3">
        <w:rPr>
          <w:rStyle w:val="FontStyle12"/>
          <w:sz w:val="28"/>
          <w:szCs w:val="28"/>
        </w:rPr>
        <w:t xml:space="preserve"> орган</w:t>
      </w:r>
      <w:r w:rsidR="000721A1" w:rsidRPr="00596AD3">
        <w:rPr>
          <w:rStyle w:val="FontStyle12"/>
          <w:sz w:val="28"/>
          <w:szCs w:val="28"/>
        </w:rPr>
        <w:t>ов</w:t>
      </w:r>
      <w:r w:rsidR="00DB6609" w:rsidRPr="00596AD3">
        <w:rPr>
          <w:rStyle w:val="FontStyle12"/>
          <w:sz w:val="28"/>
          <w:szCs w:val="28"/>
        </w:rPr>
        <w:t>)</w:t>
      </w:r>
      <w:r w:rsidRPr="00596AD3">
        <w:rPr>
          <w:rStyle w:val="FontStyle12"/>
          <w:sz w:val="28"/>
          <w:szCs w:val="28"/>
        </w:rPr>
        <w:t>.</w:t>
      </w:r>
    </w:p>
    <w:p w:rsidR="006A2A0A" w:rsidRPr="00596AD3" w:rsidRDefault="006A2A0A" w:rsidP="006A2A0A">
      <w:pPr>
        <w:autoSpaceDE w:val="0"/>
        <w:autoSpaceDN w:val="0"/>
        <w:adjustRightInd w:val="0"/>
        <w:ind w:firstLine="720"/>
        <w:rPr>
          <w:sz w:val="28"/>
          <w:szCs w:val="28"/>
        </w:rPr>
      </w:pPr>
      <w:r w:rsidRPr="00596AD3">
        <w:rPr>
          <w:sz w:val="28"/>
          <w:szCs w:val="28"/>
        </w:rPr>
        <w:t>Управлением при осуществлении лицензирования медицинской деятельности запрашиваются у органов исполнительной власти путем электронного межведомственного взаимодействия:</w:t>
      </w:r>
    </w:p>
    <w:p w:rsidR="006A2A0A" w:rsidRPr="00596AD3" w:rsidRDefault="006A2A0A" w:rsidP="006A2A0A">
      <w:pPr>
        <w:numPr>
          <w:ilvl w:val="0"/>
          <w:numId w:val="30"/>
        </w:numPr>
        <w:autoSpaceDE w:val="0"/>
        <w:autoSpaceDN w:val="0"/>
        <w:adjustRightInd w:val="0"/>
        <w:ind w:left="0" w:firstLine="720"/>
        <w:rPr>
          <w:bCs/>
          <w:sz w:val="28"/>
          <w:szCs w:val="28"/>
        </w:rPr>
      </w:pPr>
      <w:r w:rsidRPr="00596AD3">
        <w:rPr>
          <w:sz w:val="28"/>
          <w:szCs w:val="28"/>
        </w:rPr>
        <w:t>сведения о наличии у соискателя лицензии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w:t>
      </w:r>
      <w:r w:rsidRPr="00596AD3">
        <w:rPr>
          <w:bCs/>
          <w:sz w:val="28"/>
          <w:szCs w:val="28"/>
        </w:rPr>
        <w:t>;</w:t>
      </w:r>
    </w:p>
    <w:p w:rsidR="006A2A0A" w:rsidRPr="00596AD3" w:rsidRDefault="006A2A0A" w:rsidP="006A2A0A">
      <w:pPr>
        <w:numPr>
          <w:ilvl w:val="0"/>
          <w:numId w:val="30"/>
        </w:numPr>
        <w:autoSpaceDE w:val="0"/>
        <w:autoSpaceDN w:val="0"/>
        <w:adjustRightInd w:val="0"/>
        <w:ind w:left="0" w:firstLine="720"/>
        <w:rPr>
          <w:sz w:val="28"/>
          <w:szCs w:val="28"/>
        </w:rPr>
      </w:pPr>
      <w:r w:rsidRPr="00596AD3">
        <w:rPr>
          <w:sz w:val="28"/>
          <w:szCs w:val="28"/>
        </w:rPr>
        <w:t>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(лицензиатом) заявленных работ (услуг); </w:t>
      </w:r>
    </w:p>
    <w:p w:rsidR="006A2A0A" w:rsidRPr="00596AD3" w:rsidRDefault="006A2A0A" w:rsidP="006A2A0A">
      <w:pPr>
        <w:autoSpaceDE w:val="0"/>
        <w:autoSpaceDN w:val="0"/>
        <w:adjustRightInd w:val="0"/>
        <w:ind w:firstLine="720"/>
        <w:rPr>
          <w:sz w:val="28"/>
          <w:szCs w:val="28"/>
        </w:rPr>
      </w:pPr>
      <w:r w:rsidRPr="00596AD3">
        <w:rPr>
          <w:sz w:val="28"/>
          <w:szCs w:val="28"/>
        </w:rPr>
        <w:t>3)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(лицензиатом) заявленных работ (услуг);</w:t>
      </w:r>
    </w:p>
    <w:p w:rsidR="006A2A0A" w:rsidRPr="00596AD3" w:rsidRDefault="006A2A0A" w:rsidP="006A2A0A">
      <w:pPr>
        <w:autoSpaceDE w:val="0"/>
        <w:autoSpaceDN w:val="0"/>
        <w:adjustRightInd w:val="0"/>
        <w:ind w:firstLine="720"/>
        <w:rPr>
          <w:sz w:val="28"/>
          <w:szCs w:val="28"/>
        </w:rPr>
      </w:pPr>
      <w:r w:rsidRPr="00596AD3">
        <w:rPr>
          <w:sz w:val="28"/>
          <w:szCs w:val="28"/>
        </w:rPr>
        <w:lastRenderedPageBreak/>
        <w:t>4) сведения о налич</w:t>
      </w:r>
      <w:proofErr w:type="gramStart"/>
      <w:r w:rsidRPr="00596AD3">
        <w:rPr>
          <w:sz w:val="28"/>
          <w:szCs w:val="28"/>
        </w:rPr>
        <w:t>ии у о</w:t>
      </w:r>
      <w:proofErr w:type="gramEnd"/>
      <w:r w:rsidRPr="00596AD3">
        <w:rPr>
          <w:sz w:val="28"/>
          <w:szCs w:val="28"/>
        </w:rPr>
        <w:t>рганизации, осуществляющей техническое обслуживание медицинской техники, лицензии на осуществление данной деятельности (при наличии у соискателя лицензии (лицензиата) договора с данной организацией);</w:t>
      </w:r>
    </w:p>
    <w:p w:rsidR="006A2A0A" w:rsidRPr="00596AD3" w:rsidRDefault="006A2A0A" w:rsidP="006A2A0A">
      <w:pPr>
        <w:autoSpaceDE w:val="0"/>
        <w:autoSpaceDN w:val="0"/>
        <w:adjustRightInd w:val="0"/>
        <w:ind w:firstLine="720"/>
        <w:rPr>
          <w:sz w:val="28"/>
          <w:szCs w:val="28"/>
        </w:rPr>
      </w:pPr>
      <w:r w:rsidRPr="00596AD3">
        <w:rPr>
          <w:bCs/>
          <w:sz w:val="28"/>
          <w:szCs w:val="28"/>
        </w:rPr>
        <w:t>5) информация</w:t>
      </w:r>
      <w:r w:rsidRPr="00596AD3">
        <w:rPr>
          <w:sz w:val="28"/>
          <w:szCs w:val="28"/>
        </w:rPr>
        <w:t>, подтверждающая уплату государственной пошлины за предоставление (переоформление) лицензии;</w:t>
      </w:r>
    </w:p>
    <w:p w:rsidR="006A2A0A" w:rsidRPr="00596AD3" w:rsidRDefault="006A2A0A" w:rsidP="006A2A0A">
      <w:pPr>
        <w:autoSpaceDE w:val="0"/>
        <w:autoSpaceDN w:val="0"/>
        <w:adjustRightInd w:val="0"/>
        <w:ind w:firstLine="720"/>
        <w:rPr>
          <w:sz w:val="28"/>
          <w:szCs w:val="28"/>
        </w:rPr>
      </w:pPr>
      <w:r w:rsidRPr="00596AD3">
        <w:rPr>
          <w:sz w:val="28"/>
          <w:szCs w:val="28"/>
        </w:rPr>
        <w:t>6) сведения о юридическом лице (индивидуальном предпринимателе), содержащиеся в Едином государственном реестре юридических лиц (Едином государственном реестре индивидуальных предпринимателей).</w:t>
      </w:r>
    </w:p>
    <w:p w:rsidR="00ED4424" w:rsidRPr="00596AD3" w:rsidRDefault="00ED4424" w:rsidP="006A2A0A">
      <w:pPr>
        <w:autoSpaceDE w:val="0"/>
        <w:autoSpaceDN w:val="0"/>
        <w:adjustRightInd w:val="0"/>
        <w:ind w:firstLine="720"/>
        <w:rPr>
          <w:sz w:val="28"/>
          <w:szCs w:val="28"/>
        </w:rPr>
      </w:pPr>
      <w:r w:rsidRPr="00596AD3">
        <w:rPr>
          <w:sz w:val="28"/>
          <w:szCs w:val="28"/>
        </w:rPr>
        <w:t>Управлением в 201</w:t>
      </w:r>
      <w:r w:rsidR="0023475B" w:rsidRPr="00596AD3">
        <w:rPr>
          <w:sz w:val="28"/>
          <w:szCs w:val="28"/>
        </w:rPr>
        <w:t>7</w:t>
      </w:r>
      <w:r w:rsidRPr="00596AD3">
        <w:rPr>
          <w:sz w:val="28"/>
          <w:szCs w:val="28"/>
        </w:rPr>
        <w:t xml:space="preserve"> году</w:t>
      </w:r>
      <w:r w:rsidRPr="00596AD3">
        <w:t xml:space="preserve"> </w:t>
      </w:r>
      <w:r w:rsidRPr="00596AD3">
        <w:rPr>
          <w:sz w:val="28"/>
          <w:szCs w:val="28"/>
        </w:rPr>
        <w:t>путем электронного межведомственного взаимодействия был осуществл</w:t>
      </w:r>
      <w:r w:rsidR="009F1743" w:rsidRPr="00596AD3">
        <w:rPr>
          <w:sz w:val="28"/>
          <w:szCs w:val="28"/>
        </w:rPr>
        <w:t>е</w:t>
      </w:r>
      <w:r w:rsidRPr="00596AD3">
        <w:rPr>
          <w:sz w:val="28"/>
          <w:szCs w:val="28"/>
        </w:rPr>
        <w:t>н</w:t>
      </w:r>
      <w:r w:rsidR="009F1743" w:rsidRPr="00596AD3">
        <w:rPr>
          <w:sz w:val="28"/>
          <w:szCs w:val="28"/>
        </w:rPr>
        <w:t>о</w:t>
      </w:r>
      <w:r w:rsidRPr="00596AD3">
        <w:rPr>
          <w:sz w:val="28"/>
          <w:szCs w:val="28"/>
        </w:rPr>
        <w:t xml:space="preserve"> </w:t>
      </w:r>
      <w:r w:rsidR="009F1743" w:rsidRPr="00596AD3">
        <w:rPr>
          <w:sz w:val="28"/>
          <w:szCs w:val="28"/>
        </w:rPr>
        <w:t>5</w:t>
      </w:r>
      <w:r w:rsidR="0023475B" w:rsidRPr="00596AD3">
        <w:rPr>
          <w:sz w:val="28"/>
          <w:szCs w:val="28"/>
        </w:rPr>
        <w:t>205</w:t>
      </w:r>
      <w:r w:rsidRPr="00596AD3">
        <w:rPr>
          <w:sz w:val="28"/>
          <w:szCs w:val="28"/>
        </w:rPr>
        <w:t xml:space="preserve"> запрос</w:t>
      </w:r>
      <w:r w:rsidR="009F1743" w:rsidRPr="00596AD3">
        <w:rPr>
          <w:sz w:val="28"/>
          <w:szCs w:val="28"/>
        </w:rPr>
        <w:t>ов</w:t>
      </w:r>
      <w:r w:rsidRPr="00596AD3">
        <w:rPr>
          <w:sz w:val="28"/>
          <w:szCs w:val="28"/>
        </w:rPr>
        <w:t xml:space="preserve"> (в 201</w:t>
      </w:r>
      <w:r w:rsidR="0064777D" w:rsidRPr="00596AD3">
        <w:rPr>
          <w:sz w:val="28"/>
          <w:szCs w:val="28"/>
        </w:rPr>
        <w:t>6</w:t>
      </w:r>
      <w:r w:rsidRPr="00596AD3">
        <w:rPr>
          <w:sz w:val="28"/>
          <w:szCs w:val="28"/>
        </w:rPr>
        <w:t xml:space="preserve"> году – </w:t>
      </w:r>
      <w:r w:rsidR="0064777D" w:rsidRPr="00596AD3">
        <w:rPr>
          <w:sz w:val="28"/>
          <w:szCs w:val="28"/>
        </w:rPr>
        <w:t>5608</w:t>
      </w:r>
      <w:r w:rsidRPr="00596AD3">
        <w:rPr>
          <w:sz w:val="28"/>
          <w:szCs w:val="28"/>
        </w:rPr>
        <w:t>) в рамках лицензирования медицинской деятельности.</w:t>
      </w:r>
    </w:p>
    <w:p w:rsidR="006A2A0A" w:rsidRPr="00596AD3" w:rsidRDefault="006A2A0A" w:rsidP="006A2A0A">
      <w:pPr>
        <w:autoSpaceDE w:val="0"/>
        <w:autoSpaceDN w:val="0"/>
        <w:adjustRightInd w:val="0"/>
        <w:ind w:firstLine="720"/>
        <w:rPr>
          <w:sz w:val="28"/>
          <w:szCs w:val="28"/>
        </w:rPr>
      </w:pPr>
    </w:p>
    <w:p w:rsidR="006A2A0A" w:rsidRPr="00596AD3" w:rsidRDefault="006A2A0A" w:rsidP="00F34F30">
      <w:pPr>
        <w:pStyle w:val="a8"/>
        <w:spacing w:line="240" w:lineRule="auto"/>
        <w:ind w:left="142"/>
        <w:jc w:val="center"/>
        <w:rPr>
          <w:rFonts w:ascii="Times New Roman" w:hAnsi="Times New Roman"/>
          <w:sz w:val="28"/>
          <w:szCs w:val="28"/>
          <w:u w:val="single"/>
        </w:rPr>
      </w:pPr>
      <w:r w:rsidRPr="00596AD3">
        <w:rPr>
          <w:rFonts w:ascii="Times New Roman" w:hAnsi="Times New Roman"/>
          <w:sz w:val="28"/>
          <w:szCs w:val="28"/>
          <w:u w:val="single"/>
        </w:rPr>
        <w:t>Сведения об организации межведомственного взаимодействия при осуществлении лицензирования фармацевтической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CD72F7" w:rsidRPr="00596AD3" w:rsidRDefault="007E0382" w:rsidP="00CD72F7">
      <w:pPr>
        <w:ind w:firstLine="709"/>
        <w:rPr>
          <w:sz w:val="28"/>
          <w:szCs w:val="28"/>
        </w:rPr>
      </w:pPr>
      <w:proofErr w:type="gramStart"/>
      <w:r w:rsidRPr="00596AD3">
        <w:rPr>
          <w:rStyle w:val="FontStyle13"/>
          <w:sz w:val="28"/>
          <w:szCs w:val="28"/>
        </w:rPr>
        <w:t xml:space="preserve">Межведомственное взаимодействие при осуществлении лицензирования фармацевтической деятельности осуществляется в порядке, установленном Административным регламентом </w:t>
      </w:r>
      <w:r w:rsidRPr="00596AD3">
        <w:rPr>
          <w:rStyle w:val="5"/>
          <w:bCs/>
          <w:sz w:val="28"/>
          <w:szCs w:val="28"/>
        </w:rPr>
        <w:t xml:space="preserve">по предоставлению органами исполнительной власти субъектов РФ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 </w:t>
      </w:r>
      <w:r w:rsidRPr="00596AD3">
        <w:rPr>
          <w:rStyle w:val="FontStyle13"/>
          <w:sz w:val="28"/>
          <w:szCs w:val="28"/>
        </w:rPr>
        <w:t xml:space="preserve">(утв. приказом </w:t>
      </w:r>
      <w:r w:rsidRPr="00596AD3">
        <w:rPr>
          <w:rStyle w:val="5"/>
          <w:bCs/>
          <w:sz w:val="28"/>
          <w:szCs w:val="28"/>
        </w:rPr>
        <w:t>Министерства здравоохранения РФ от 7 июля 2015 г. N</w:t>
      </w:r>
      <w:proofErr w:type="gramEnd"/>
      <w:r w:rsidRPr="00596AD3">
        <w:rPr>
          <w:rStyle w:val="5"/>
          <w:bCs/>
          <w:sz w:val="28"/>
          <w:szCs w:val="28"/>
        </w:rPr>
        <w:t xml:space="preserve"> </w:t>
      </w:r>
      <w:proofErr w:type="gramStart"/>
      <w:r w:rsidRPr="00596AD3">
        <w:rPr>
          <w:rStyle w:val="5"/>
          <w:bCs/>
          <w:sz w:val="28"/>
          <w:szCs w:val="28"/>
        </w:rPr>
        <w:t>419н</w:t>
      </w:r>
      <w:r w:rsidRPr="00596AD3">
        <w:rPr>
          <w:rStyle w:val="FontStyle13"/>
          <w:sz w:val="28"/>
          <w:szCs w:val="28"/>
        </w:rPr>
        <w:t xml:space="preserve">) с использованием информационных систем, позволяющих осуществлять межведомственное информационное взаимодействие в электронной форме: </w:t>
      </w:r>
      <w:r w:rsidRPr="00596AD3">
        <w:rPr>
          <w:rStyle w:val="FontStyle12"/>
          <w:sz w:val="28"/>
          <w:szCs w:val="28"/>
        </w:rPr>
        <w:t xml:space="preserve">система межведомственного электронного взаимодействия </w:t>
      </w:r>
      <w:r w:rsidR="006928EA" w:rsidRPr="00596AD3">
        <w:rPr>
          <w:rStyle w:val="FontStyle12"/>
          <w:sz w:val="28"/>
          <w:szCs w:val="28"/>
        </w:rPr>
        <w:t xml:space="preserve">на платформе </w:t>
      </w:r>
      <w:r w:rsidRPr="00596AD3">
        <w:rPr>
          <w:rStyle w:val="FontStyle12"/>
          <w:sz w:val="28"/>
          <w:szCs w:val="28"/>
        </w:rPr>
        <w:t>«</w:t>
      </w:r>
      <w:r w:rsidRPr="00596AD3">
        <w:rPr>
          <w:rStyle w:val="FontStyle12"/>
          <w:sz w:val="28"/>
          <w:szCs w:val="28"/>
          <w:lang w:val="en-US"/>
        </w:rPr>
        <w:t>DIRECTUM</w:t>
      </w:r>
      <w:r w:rsidRPr="00596AD3">
        <w:rPr>
          <w:rStyle w:val="FontStyle12"/>
          <w:sz w:val="28"/>
          <w:szCs w:val="28"/>
        </w:rPr>
        <w:t xml:space="preserve">», </w:t>
      </w:r>
      <w:r w:rsidRPr="00596AD3">
        <w:rPr>
          <w:sz w:val="28"/>
          <w:szCs w:val="28"/>
        </w:rPr>
        <w:t>государственной системы о государственных и муниципальных платежах (ГИС ГМП)</w:t>
      </w:r>
      <w:r w:rsidRPr="00596AD3">
        <w:rPr>
          <w:rStyle w:val="FontStyle12"/>
          <w:sz w:val="28"/>
          <w:szCs w:val="28"/>
        </w:rPr>
        <w:t>.</w:t>
      </w:r>
      <w:proofErr w:type="gramEnd"/>
      <w:r w:rsidRPr="00596AD3">
        <w:rPr>
          <w:rStyle w:val="FontStyle12"/>
          <w:sz w:val="28"/>
          <w:szCs w:val="28"/>
        </w:rPr>
        <w:t xml:space="preserve"> </w:t>
      </w:r>
      <w:r w:rsidR="00CD72F7" w:rsidRPr="00596AD3">
        <w:rPr>
          <w:sz w:val="28"/>
          <w:szCs w:val="28"/>
        </w:rPr>
        <w:t xml:space="preserve">Ответы на межведомственный запрос приходят в установленные сроки (до 5 дней из </w:t>
      </w:r>
      <w:proofErr w:type="spellStart"/>
      <w:r w:rsidR="00CD72F7" w:rsidRPr="00596AD3">
        <w:rPr>
          <w:sz w:val="28"/>
          <w:szCs w:val="28"/>
        </w:rPr>
        <w:t>Росреестра</w:t>
      </w:r>
      <w:proofErr w:type="spellEnd"/>
      <w:r w:rsidR="00CD72F7" w:rsidRPr="00596AD3">
        <w:rPr>
          <w:sz w:val="28"/>
          <w:szCs w:val="28"/>
        </w:rPr>
        <w:t xml:space="preserve"> и в течение суток из остальных органов).</w:t>
      </w:r>
    </w:p>
    <w:p w:rsidR="007E0382" w:rsidRPr="00596AD3" w:rsidRDefault="007E0382" w:rsidP="007E0382">
      <w:pPr>
        <w:autoSpaceDE w:val="0"/>
        <w:autoSpaceDN w:val="0"/>
        <w:adjustRightInd w:val="0"/>
        <w:ind w:firstLine="720"/>
        <w:rPr>
          <w:sz w:val="28"/>
          <w:szCs w:val="28"/>
        </w:rPr>
      </w:pPr>
      <w:r w:rsidRPr="00596AD3">
        <w:rPr>
          <w:sz w:val="28"/>
          <w:szCs w:val="28"/>
        </w:rPr>
        <w:t>Управлением в 201</w:t>
      </w:r>
      <w:r w:rsidR="00B75252" w:rsidRPr="00596AD3">
        <w:rPr>
          <w:sz w:val="28"/>
          <w:szCs w:val="28"/>
        </w:rPr>
        <w:t>7</w:t>
      </w:r>
      <w:r w:rsidRPr="00596AD3">
        <w:rPr>
          <w:sz w:val="28"/>
          <w:szCs w:val="28"/>
        </w:rPr>
        <w:t xml:space="preserve"> году</w:t>
      </w:r>
      <w:r w:rsidRPr="00596AD3">
        <w:t xml:space="preserve"> </w:t>
      </w:r>
      <w:r w:rsidRPr="00596AD3">
        <w:rPr>
          <w:sz w:val="28"/>
          <w:szCs w:val="28"/>
        </w:rPr>
        <w:t xml:space="preserve">путем электронного межведомственного взаимодействия был осуществлен </w:t>
      </w:r>
      <w:r w:rsidR="0023475B" w:rsidRPr="00596AD3">
        <w:rPr>
          <w:sz w:val="28"/>
          <w:szCs w:val="28"/>
        </w:rPr>
        <w:t>511</w:t>
      </w:r>
      <w:r w:rsidRPr="00596AD3">
        <w:rPr>
          <w:sz w:val="28"/>
          <w:szCs w:val="28"/>
        </w:rPr>
        <w:t xml:space="preserve"> запрос (в 201</w:t>
      </w:r>
      <w:r w:rsidR="00B75252" w:rsidRPr="00596AD3">
        <w:rPr>
          <w:sz w:val="28"/>
          <w:szCs w:val="28"/>
        </w:rPr>
        <w:t>6</w:t>
      </w:r>
      <w:r w:rsidRPr="00596AD3">
        <w:rPr>
          <w:sz w:val="28"/>
          <w:szCs w:val="28"/>
        </w:rPr>
        <w:t xml:space="preserve"> году – </w:t>
      </w:r>
      <w:r w:rsidR="00B75252" w:rsidRPr="00596AD3">
        <w:rPr>
          <w:sz w:val="28"/>
          <w:szCs w:val="28"/>
        </w:rPr>
        <w:t>481</w:t>
      </w:r>
      <w:r w:rsidRPr="00596AD3">
        <w:rPr>
          <w:sz w:val="28"/>
          <w:szCs w:val="28"/>
        </w:rPr>
        <w:t>) в рамках лицензирования фармацевтической деятельности.</w:t>
      </w:r>
    </w:p>
    <w:p w:rsidR="007E0382" w:rsidRPr="00596AD3" w:rsidRDefault="007E0382" w:rsidP="007E0382">
      <w:pPr>
        <w:autoSpaceDE w:val="0"/>
        <w:autoSpaceDN w:val="0"/>
        <w:adjustRightInd w:val="0"/>
        <w:ind w:firstLine="720"/>
        <w:rPr>
          <w:sz w:val="28"/>
          <w:szCs w:val="28"/>
        </w:rPr>
      </w:pPr>
      <w:r w:rsidRPr="00596AD3">
        <w:rPr>
          <w:sz w:val="28"/>
          <w:szCs w:val="28"/>
        </w:rPr>
        <w:t>Управлением при осуществлении лицензирования фармацевтической деятельности запрашиваются у органов исполнительной власти путем электронного межведомственного взаимодействия:</w:t>
      </w:r>
    </w:p>
    <w:p w:rsidR="007E0382" w:rsidRPr="00596AD3" w:rsidRDefault="007E0382" w:rsidP="007E0382">
      <w:pPr>
        <w:pStyle w:val="ConsPlusNormal"/>
        <w:ind w:firstLine="540"/>
        <w:jc w:val="both"/>
        <w:rPr>
          <w:rFonts w:ascii="Times New Roman" w:eastAsiaTheme="minorEastAsia" w:hAnsi="Times New Roman" w:cs="Times New Roman"/>
          <w:sz w:val="28"/>
          <w:szCs w:val="28"/>
        </w:rPr>
      </w:pPr>
      <w:proofErr w:type="gramStart"/>
      <w:r w:rsidRPr="00596AD3">
        <w:rPr>
          <w:rFonts w:ascii="Times New Roman" w:hAnsi="Times New Roman" w:cs="Times New Roman"/>
          <w:sz w:val="28"/>
          <w:szCs w:val="28"/>
        </w:rPr>
        <w:t xml:space="preserve">1) сведения о наличии у соискателя лицензии (лицензиата) </w:t>
      </w:r>
      <w:r w:rsidRPr="00596AD3">
        <w:rPr>
          <w:rFonts w:ascii="Times New Roman" w:eastAsiaTheme="minorEastAsia" w:hAnsi="Times New Roman" w:cs="Times New Roman"/>
          <w:sz w:val="28"/>
          <w:szCs w:val="28"/>
        </w:rPr>
        <w:t>на праве собственности или ином праве объектов недвижимости, необходимых для осуществления фармацевтической деятельности, права на которые зарегистрированы в Едином государственной реестре прав на недвижимое имущество и сделок с ним;</w:t>
      </w:r>
      <w:proofErr w:type="gramEnd"/>
    </w:p>
    <w:p w:rsidR="007E0382" w:rsidRPr="00596AD3" w:rsidRDefault="007E0382" w:rsidP="007E0382">
      <w:pPr>
        <w:autoSpaceDE w:val="0"/>
        <w:autoSpaceDN w:val="0"/>
        <w:adjustRightInd w:val="0"/>
        <w:ind w:firstLine="720"/>
        <w:outlineLvl w:val="0"/>
        <w:rPr>
          <w:sz w:val="28"/>
          <w:szCs w:val="28"/>
        </w:rPr>
      </w:pPr>
      <w:r w:rsidRPr="00596AD3">
        <w:rPr>
          <w:sz w:val="28"/>
          <w:szCs w:val="28"/>
        </w:rPr>
        <w:lastRenderedPageBreak/>
        <w:t>2) сведения о наличии санитарно-эпидемиологического заключения о соответствии помещений требованиям санитарных правил, выданного в установленном порядке;</w:t>
      </w:r>
    </w:p>
    <w:p w:rsidR="007E0382" w:rsidRPr="00596AD3" w:rsidRDefault="007E0382" w:rsidP="007E0382">
      <w:pPr>
        <w:autoSpaceDE w:val="0"/>
        <w:autoSpaceDN w:val="0"/>
        <w:adjustRightInd w:val="0"/>
        <w:ind w:firstLine="708"/>
        <w:rPr>
          <w:sz w:val="28"/>
          <w:szCs w:val="28"/>
        </w:rPr>
      </w:pPr>
      <w:r w:rsidRPr="00596AD3">
        <w:rPr>
          <w:bCs/>
          <w:sz w:val="28"/>
          <w:szCs w:val="28"/>
        </w:rPr>
        <w:t>3) сведения об</w:t>
      </w:r>
      <w:r w:rsidRPr="00596AD3">
        <w:rPr>
          <w:sz w:val="28"/>
          <w:szCs w:val="28"/>
        </w:rPr>
        <w:t xml:space="preserve"> уплате государственной пошлины за предоставление (переоформление) лицензии;</w:t>
      </w:r>
    </w:p>
    <w:p w:rsidR="007E0382" w:rsidRPr="00596AD3" w:rsidRDefault="007E0382" w:rsidP="007E0382">
      <w:pPr>
        <w:autoSpaceDE w:val="0"/>
        <w:autoSpaceDN w:val="0"/>
        <w:adjustRightInd w:val="0"/>
        <w:ind w:firstLine="708"/>
        <w:rPr>
          <w:sz w:val="28"/>
          <w:szCs w:val="28"/>
        </w:rPr>
      </w:pPr>
      <w:r w:rsidRPr="00596AD3">
        <w:rPr>
          <w:sz w:val="28"/>
          <w:szCs w:val="28"/>
        </w:rPr>
        <w:t>4) сведения о соискателе лицензии (лицензиате), содержащиеся в Едином государственном реестре юридических лиц или Едином государственном реестре индивидуальных предпринимателей.</w:t>
      </w:r>
    </w:p>
    <w:p w:rsidR="00F34F30" w:rsidRPr="00596AD3" w:rsidRDefault="00F34F30" w:rsidP="006A2A0A">
      <w:pPr>
        <w:autoSpaceDE w:val="0"/>
        <w:autoSpaceDN w:val="0"/>
        <w:adjustRightInd w:val="0"/>
        <w:ind w:firstLine="708"/>
        <w:rPr>
          <w:sz w:val="28"/>
          <w:szCs w:val="28"/>
        </w:rPr>
      </w:pPr>
    </w:p>
    <w:p w:rsidR="00F34F30" w:rsidRPr="00596AD3" w:rsidRDefault="00F34F30" w:rsidP="00F34F30">
      <w:pPr>
        <w:pStyle w:val="a8"/>
        <w:spacing w:line="240" w:lineRule="auto"/>
        <w:ind w:left="142"/>
        <w:jc w:val="center"/>
        <w:rPr>
          <w:rFonts w:ascii="Times New Roman" w:hAnsi="Times New Roman"/>
          <w:sz w:val="28"/>
          <w:szCs w:val="28"/>
          <w:u w:val="single"/>
        </w:rPr>
      </w:pPr>
      <w:r w:rsidRPr="00596AD3">
        <w:rPr>
          <w:rFonts w:ascii="Times New Roman" w:hAnsi="Times New Roman"/>
          <w:sz w:val="28"/>
          <w:szCs w:val="28"/>
          <w:u w:val="single"/>
        </w:rPr>
        <w:t>Сведения об организации межведомственного взаимодействия при осуществлении лицензирования деятельности</w:t>
      </w:r>
      <w:r w:rsidRPr="00596AD3">
        <w:rPr>
          <w:sz w:val="28"/>
          <w:szCs w:val="28"/>
          <w:u w:val="single"/>
        </w:rPr>
        <w:t xml:space="preserve"> </w:t>
      </w:r>
      <w:r w:rsidRPr="00596AD3">
        <w:rPr>
          <w:rFonts w:ascii="Times New Roman" w:hAnsi="Times New Roman"/>
          <w:sz w:val="28"/>
          <w:szCs w:val="28"/>
          <w:u w:val="single"/>
        </w:rPr>
        <w:t xml:space="preserve">по обороту наркотических средств, психотропных веществ и их </w:t>
      </w:r>
      <w:proofErr w:type="spellStart"/>
      <w:r w:rsidRPr="00596AD3">
        <w:rPr>
          <w:rFonts w:ascii="Times New Roman" w:hAnsi="Times New Roman"/>
          <w:sz w:val="28"/>
          <w:szCs w:val="28"/>
          <w:u w:val="single"/>
        </w:rPr>
        <w:t>прекурсоров</w:t>
      </w:r>
      <w:proofErr w:type="spellEnd"/>
      <w:r w:rsidRPr="00596AD3">
        <w:rPr>
          <w:rFonts w:ascii="Times New Roman" w:hAnsi="Times New Roman"/>
          <w:sz w:val="28"/>
          <w:szCs w:val="28"/>
          <w:u w:val="single"/>
        </w:rPr>
        <w:t xml:space="preserve">, культивированию </w:t>
      </w:r>
      <w:proofErr w:type="spellStart"/>
      <w:r w:rsidRPr="00596AD3">
        <w:rPr>
          <w:rFonts w:ascii="Times New Roman" w:hAnsi="Times New Roman"/>
          <w:sz w:val="28"/>
          <w:szCs w:val="28"/>
          <w:u w:val="single"/>
        </w:rPr>
        <w:t>наркосодержащих</w:t>
      </w:r>
      <w:proofErr w:type="spellEnd"/>
      <w:r w:rsidRPr="00596AD3">
        <w:rPr>
          <w:rFonts w:ascii="Times New Roman" w:hAnsi="Times New Roman"/>
          <w:sz w:val="28"/>
          <w:szCs w:val="28"/>
          <w:u w:val="single"/>
        </w:rPr>
        <w:t xml:space="preserve"> растений,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CD72F7" w:rsidRPr="00596AD3" w:rsidRDefault="007E0382" w:rsidP="00CD72F7">
      <w:pPr>
        <w:pStyle w:val="Style2"/>
        <w:widowControl/>
        <w:tabs>
          <w:tab w:val="num" w:pos="-480"/>
          <w:tab w:val="left" w:pos="1277"/>
          <w:tab w:val="left" w:leader="underscore" w:pos="9523"/>
        </w:tabs>
        <w:spacing w:before="67" w:line="240" w:lineRule="auto"/>
        <w:ind w:firstLine="720"/>
        <w:jc w:val="both"/>
        <w:rPr>
          <w:rFonts w:ascii="Times New Roman" w:hAnsi="Times New Roman"/>
          <w:sz w:val="28"/>
          <w:szCs w:val="28"/>
        </w:rPr>
      </w:pPr>
      <w:proofErr w:type="gramStart"/>
      <w:r w:rsidRPr="00596AD3">
        <w:rPr>
          <w:rStyle w:val="FontStyle13"/>
          <w:sz w:val="28"/>
          <w:szCs w:val="28"/>
        </w:rPr>
        <w:t xml:space="preserve">Межведомственное взаимодействие при осуществлении лицензирования деятельности </w:t>
      </w:r>
      <w:r w:rsidRPr="00596AD3">
        <w:rPr>
          <w:rFonts w:ascii="Times New Roman" w:hAnsi="Times New Roman"/>
          <w:sz w:val="28"/>
          <w:szCs w:val="28"/>
        </w:rPr>
        <w:t xml:space="preserve">по обороту наркотических средств, психотропных веществ и их </w:t>
      </w:r>
      <w:proofErr w:type="spellStart"/>
      <w:r w:rsidRPr="00596AD3">
        <w:rPr>
          <w:rFonts w:ascii="Times New Roman" w:hAnsi="Times New Roman"/>
          <w:sz w:val="28"/>
          <w:szCs w:val="28"/>
        </w:rPr>
        <w:t>прекурсоров</w:t>
      </w:r>
      <w:proofErr w:type="spellEnd"/>
      <w:r w:rsidRPr="00596AD3">
        <w:rPr>
          <w:rFonts w:ascii="Times New Roman" w:hAnsi="Times New Roman"/>
          <w:sz w:val="28"/>
          <w:szCs w:val="28"/>
        </w:rPr>
        <w:t xml:space="preserve">, культивированию </w:t>
      </w:r>
      <w:proofErr w:type="spellStart"/>
      <w:r w:rsidRPr="00596AD3">
        <w:rPr>
          <w:rFonts w:ascii="Times New Roman" w:hAnsi="Times New Roman"/>
          <w:sz w:val="28"/>
          <w:szCs w:val="28"/>
        </w:rPr>
        <w:t>наркосодержащих</w:t>
      </w:r>
      <w:proofErr w:type="spellEnd"/>
      <w:r w:rsidRPr="00596AD3">
        <w:rPr>
          <w:rFonts w:ascii="Times New Roman" w:hAnsi="Times New Roman"/>
          <w:sz w:val="28"/>
          <w:szCs w:val="28"/>
        </w:rPr>
        <w:t xml:space="preserve"> растений</w:t>
      </w:r>
      <w:r w:rsidRPr="00596AD3">
        <w:rPr>
          <w:rStyle w:val="FontStyle13"/>
          <w:sz w:val="28"/>
          <w:szCs w:val="28"/>
        </w:rPr>
        <w:t xml:space="preserve"> осуществляется в порядке, установленном Административным регламентом Управления по предоставлению государственной услуги «Лицензирование деятельности </w:t>
      </w:r>
      <w:r w:rsidRPr="00596AD3">
        <w:rPr>
          <w:rFonts w:ascii="Times New Roman" w:hAnsi="Times New Roman"/>
          <w:sz w:val="28"/>
          <w:szCs w:val="28"/>
        </w:rPr>
        <w:t>по обороту наркотических средств и психотропных веществ»</w:t>
      </w:r>
      <w:r w:rsidRPr="00596AD3">
        <w:rPr>
          <w:rStyle w:val="FontStyle13"/>
          <w:sz w:val="28"/>
          <w:szCs w:val="28"/>
        </w:rPr>
        <w:t xml:space="preserve"> (утв. Указом Президента УР от 26.10.2012 года № 201) с использованием информационных систем, позволяющих осуществлять межведомственное информационное взаимодействие в электронной форме: </w:t>
      </w:r>
      <w:r w:rsidRPr="00596AD3">
        <w:rPr>
          <w:rFonts w:ascii="Times New Roman" w:hAnsi="Times New Roman"/>
          <w:sz w:val="28"/>
          <w:szCs w:val="28"/>
        </w:rPr>
        <w:t>система межведомственного</w:t>
      </w:r>
      <w:proofErr w:type="gramEnd"/>
      <w:r w:rsidRPr="00596AD3">
        <w:rPr>
          <w:rFonts w:ascii="Times New Roman" w:hAnsi="Times New Roman"/>
          <w:sz w:val="28"/>
          <w:szCs w:val="28"/>
        </w:rPr>
        <w:t xml:space="preserve"> электронного взаимодействия </w:t>
      </w:r>
      <w:r w:rsidR="006928EA" w:rsidRPr="00596AD3">
        <w:rPr>
          <w:rFonts w:ascii="Times New Roman" w:hAnsi="Times New Roman"/>
          <w:sz w:val="28"/>
          <w:szCs w:val="28"/>
        </w:rPr>
        <w:t xml:space="preserve">на платформе </w:t>
      </w:r>
      <w:r w:rsidRPr="00596AD3">
        <w:rPr>
          <w:rStyle w:val="FontStyle12"/>
          <w:sz w:val="28"/>
          <w:szCs w:val="28"/>
        </w:rPr>
        <w:t>«</w:t>
      </w:r>
      <w:r w:rsidRPr="00596AD3">
        <w:rPr>
          <w:rStyle w:val="FontStyle12"/>
          <w:sz w:val="28"/>
          <w:szCs w:val="28"/>
          <w:lang w:val="en-US"/>
        </w:rPr>
        <w:t>DIRECTUM</w:t>
      </w:r>
      <w:r w:rsidRPr="00596AD3">
        <w:rPr>
          <w:rStyle w:val="FontStyle12"/>
          <w:sz w:val="28"/>
          <w:szCs w:val="28"/>
        </w:rPr>
        <w:t xml:space="preserve">», </w:t>
      </w:r>
      <w:r w:rsidRPr="00596AD3">
        <w:rPr>
          <w:rFonts w:ascii="Times New Roman" w:hAnsi="Times New Roman"/>
          <w:sz w:val="28"/>
          <w:szCs w:val="28"/>
        </w:rPr>
        <w:t>государственной системы о государственных и муниципальных платежах</w:t>
      </w:r>
      <w:r w:rsidRPr="00596AD3">
        <w:rPr>
          <w:sz w:val="28"/>
          <w:szCs w:val="28"/>
        </w:rPr>
        <w:t xml:space="preserve"> </w:t>
      </w:r>
      <w:r w:rsidRPr="00596AD3">
        <w:rPr>
          <w:rFonts w:ascii="Times New Roman" w:hAnsi="Times New Roman"/>
          <w:sz w:val="28"/>
          <w:szCs w:val="28"/>
        </w:rPr>
        <w:t>(ГИС ГМП)</w:t>
      </w:r>
      <w:r w:rsidRPr="00596AD3">
        <w:rPr>
          <w:rStyle w:val="FontStyle12"/>
          <w:sz w:val="28"/>
          <w:szCs w:val="28"/>
        </w:rPr>
        <w:t xml:space="preserve">. </w:t>
      </w:r>
      <w:r w:rsidR="00CD72F7" w:rsidRPr="00596AD3">
        <w:rPr>
          <w:rFonts w:ascii="Times New Roman" w:hAnsi="Times New Roman"/>
          <w:sz w:val="28"/>
          <w:szCs w:val="28"/>
        </w:rPr>
        <w:t xml:space="preserve">Ответы на межведомственный запрос приходят в установленные сроки (до 5 дней из </w:t>
      </w:r>
      <w:proofErr w:type="spellStart"/>
      <w:r w:rsidR="00CD72F7" w:rsidRPr="00596AD3">
        <w:rPr>
          <w:rFonts w:ascii="Times New Roman" w:hAnsi="Times New Roman"/>
          <w:sz w:val="28"/>
          <w:szCs w:val="28"/>
        </w:rPr>
        <w:t>Росреестра</w:t>
      </w:r>
      <w:proofErr w:type="spellEnd"/>
      <w:r w:rsidR="00CD72F7" w:rsidRPr="00596AD3">
        <w:rPr>
          <w:rFonts w:ascii="Times New Roman" w:hAnsi="Times New Roman"/>
          <w:sz w:val="28"/>
          <w:szCs w:val="28"/>
        </w:rPr>
        <w:t xml:space="preserve"> и в течение суток из остальных органов).</w:t>
      </w:r>
    </w:p>
    <w:p w:rsidR="007E0382" w:rsidRPr="00596AD3" w:rsidRDefault="007E0382" w:rsidP="007E0382">
      <w:pPr>
        <w:autoSpaceDE w:val="0"/>
        <w:autoSpaceDN w:val="0"/>
        <w:adjustRightInd w:val="0"/>
        <w:ind w:firstLine="720"/>
        <w:rPr>
          <w:sz w:val="28"/>
          <w:szCs w:val="28"/>
        </w:rPr>
      </w:pPr>
      <w:r w:rsidRPr="00596AD3">
        <w:rPr>
          <w:sz w:val="28"/>
          <w:szCs w:val="28"/>
        </w:rPr>
        <w:t>Управлением в 201</w:t>
      </w:r>
      <w:r w:rsidR="003371F2" w:rsidRPr="00596AD3">
        <w:rPr>
          <w:sz w:val="28"/>
          <w:szCs w:val="28"/>
        </w:rPr>
        <w:t>7</w:t>
      </w:r>
      <w:r w:rsidRPr="00596AD3">
        <w:rPr>
          <w:sz w:val="28"/>
          <w:szCs w:val="28"/>
        </w:rPr>
        <w:t xml:space="preserve"> году</w:t>
      </w:r>
      <w:r w:rsidRPr="00596AD3">
        <w:t xml:space="preserve"> </w:t>
      </w:r>
      <w:r w:rsidRPr="00596AD3">
        <w:rPr>
          <w:sz w:val="28"/>
          <w:szCs w:val="28"/>
        </w:rPr>
        <w:t xml:space="preserve">путем электронного межведомственного взаимодействия было осуществлено </w:t>
      </w:r>
      <w:r w:rsidR="0023475B" w:rsidRPr="00596AD3">
        <w:rPr>
          <w:sz w:val="28"/>
          <w:szCs w:val="28"/>
        </w:rPr>
        <w:t>36</w:t>
      </w:r>
      <w:r w:rsidRPr="00596AD3">
        <w:rPr>
          <w:sz w:val="28"/>
          <w:szCs w:val="28"/>
        </w:rPr>
        <w:t xml:space="preserve"> запрос</w:t>
      </w:r>
      <w:r w:rsidR="00193DB2" w:rsidRPr="00596AD3">
        <w:rPr>
          <w:sz w:val="28"/>
          <w:szCs w:val="28"/>
        </w:rPr>
        <w:t>ов</w:t>
      </w:r>
      <w:r w:rsidRPr="00596AD3">
        <w:rPr>
          <w:sz w:val="28"/>
          <w:szCs w:val="28"/>
        </w:rPr>
        <w:t xml:space="preserve"> (в 201</w:t>
      </w:r>
      <w:r w:rsidR="003371F2" w:rsidRPr="00596AD3">
        <w:rPr>
          <w:sz w:val="28"/>
          <w:szCs w:val="28"/>
        </w:rPr>
        <w:t>6</w:t>
      </w:r>
      <w:r w:rsidRPr="00596AD3">
        <w:rPr>
          <w:sz w:val="28"/>
          <w:szCs w:val="28"/>
        </w:rPr>
        <w:t xml:space="preserve"> году – </w:t>
      </w:r>
      <w:r w:rsidR="003371F2" w:rsidRPr="00596AD3">
        <w:rPr>
          <w:sz w:val="28"/>
          <w:szCs w:val="28"/>
        </w:rPr>
        <w:t>48</w:t>
      </w:r>
      <w:r w:rsidRPr="00596AD3">
        <w:rPr>
          <w:sz w:val="28"/>
          <w:szCs w:val="28"/>
        </w:rPr>
        <w:t xml:space="preserve">) в рамках лицензирования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w:t>
      </w:r>
    </w:p>
    <w:p w:rsidR="007E0382" w:rsidRPr="00596AD3" w:rsidRDefault="007E0382" w:rsidP="007E0382">
      <w:pPr>
        <w:autoSpaceDE w:val="0"/>
        <w:autoSpaceDN w:val="0"/>
        <w:adjustRightInd w:val="0"/>
        <w:ind w:firstLine="720"/>
        <w:rPr>
          <w:sz w:val="28"/>
          <w:szCs w:val="28"/>
        </w:rPr>
      </w:pPr>
      <w:r w:rsidRPr="00596AD3">
        <w:rPr>
          <w:sz w:val="28"/>
          <w:szCs w:val="28"/>
        </w:rPr>
        <w:t xml:space="preserve">Управлением при осуществлении лицензирования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запрашиваются у органов исполнительной власти путем электронного межведомственного взаимодействия:</w:t>
      </w:r>
    </w:p>
    <w:p w:rsidR="007E0382" w:rsidRPr="00596AD3" w:rsidRDefault="007E0382" w:rsidP="007E0382">
      <w:pPr>
        <w:ind w:firstLine="720"/>
        <w:rPr>
          <w:sz w:val="28"/>
          <w:szCs w:val="28"/>
        </w:rPr>
      </w:pPr>
      <w:proofErr w:type="gramStart"/>
      <w:r w:rsidRPr="00596AD3">
        <w:rPr>
          <w:sz w:val="28"/>
          <w:szCs w:val="28"/>
        </w:rPr>
        <w:t>1) сведения о наличии у соискателя лицензии (лицензиата) принадлежащих ему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помещений, права на которые зарегистрированы в Едином государственной реестре прав на недвижимое имущество и сделок с ним;</w:t>
      </w:r>
      <w:proofErr w:type="gramEnd"/>
    </w:p>
    <w:p w:rsidR="007E0382" w:rsidRPr="00596AD3" w:rsidRDefault="007E0382" w:rsidP="007E0382">
      <w:pPr>
        <w:ind w:firstLine="720"/>
        <w:rPr>
          <w:sz w:val="28"/>
          <w:szCs w:val="28"/>
        </w:rPr>
      </w:pPr>
      <w:r w:rsidRPr="00596AD3">
        <w:rPr>
          <w:sz w:val="28"/>
          <w:szCs w:val="28"/>
        </w:rPr>
        <w:lastRenderedPageBreak/>
        <w:t xml:space="preserve">2) сведения о наличии заключений органа по </w:t>
      </w:r>
      <w:proofErr w:type="gramStart"/>
      <w:r w:rsidRPr="00596AD3">
        <w:rPr>
          <w:sz w:val="28"/>
          <w:szCs w:val="28"/>
        </w:rPr>
        <w:t>контролю за</w:t>
      </w:r>
      <w:proofErr w:type="gramEnd"/>
      <w:r w:rsidRPr="00596AD3">
        <w:rPr>
          <w:sz w:val="28"/>
          <w:szCs w:val="28"/>
        </w:rPr>
        <w:t xml:space="preserve"> оборотом наркотических средств и психотропных веществ:</w:t>
      </w:r>
    </w:p>
    <w:p w:rsidR="007E0382" w:rsidRPr="00596AD3" w:rsidRDefault="007E0382" w:rsidP="007E0382">
      <w:pPr>
        <w:ind w:firstLine="720"/>
        <w:rPr>
          <w:sz w:val="28"/>
          <w:szCs w:val="28"/>
        </w:rPr>
      </w:pPr>
      <w:r w:rsidRPr="00596AD3">
        <w:rPr>
          <w:sz w:val="28"/>
          <w:szCs w:val="28"/>
        </w:rPr>
        <w:t>о соответствии объектов и помещений, в которых осуществляется деятельность, связанная с оборотом наркотических средств и психотропных веществ, установленным требованиям к оснащению этих объектов и помещений инженерно-техническими средствами охраны;</w:t>
      </w:r>
    </w:p>
    <w:p w:rsidR="007E0382" w:rsidRPr="00596AD3" w:rsidRDefault="007E0382" w:rsidP="007E0382">
      <w:pPr>
        <w:ind w:firstLine="720"/>
        <w:rPr>
          <w:sz w:val="28"/>
          <w:szCs w:val="28"/>
        </w:rPr>
      </w:pPr>
      <w:proofErr w:type="gramStart"/>
      <w:r w:rsidRPr="00596AD3">
        <w:rPr>
          <w:sz w:val="28"/>
          <w:szCs w:val="28"/>
        </w:rPr>
        <w:t xml:space="preserve">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внесенным в список I </w:t>
      </w:r>
      <w:proofErr w:type="spellStart"/>
      <w:r w:rsidRPr="00596AD3">
        <w:rPr>
          <w:sz w:val="28"/>
          <w:szCs w:val="28"/>
        </w:rPr>
        <w:t>прекурсорам</w:t>
      </w:r>
      <w:proofErr w:type="spellEnd"/>
      <w:r w:rsidRPr="00596AD3">
        <w:rPr>
          <w:sz w:val="28"/>
          <w:szCs w:val="28"/>
        </w:rPr>
        <w:t xml:space="preserve"> или культивируемым </w:t>
      </w:r>
      <w:proofErr w:type="spellStart"/>
      <w:r w:rsidRPr="00596AD3">
        <w:rPr>
          <w:sz w:val="28"/>
          <w:szCs w:val="28"/>
        </w:rPr>
        <w:t>наркосодержащим</w:t>
      </w:r>
      <w:proofErr w:type="spellEnd"/>
      <w:r w:rsidRPr="00596AD3">
        <w:rPr>
          <w:sz w:val="28"/>
          <w:szCs w:val="28"/>
        </w:rPr>
        <w:t xml:space="preserve"> растениям, непогашенной или неснятой судимости за преступления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596AD3">
        <w:rPr>
          <w:sz w:val="28"/>
          <w:szCs w:val="28"/>
        </w:rPr>
        <w:t>прекурсоров</w:t>
      </w:r>
      <w:proofErr w:type="spellEnd"/>
      <w:r w:rsidRPr="00596AD3">
        <w:rPr>
          <w:sz w:val="28"/>
          <w:szCs w:val="28"/>
        </w:rPr>
        <w:t xml:space="preserve"> либо с незаконным культивированием </w:t>
      </w:r>
      <w:proofErr w:type="spellStart"/>
      <w:r w:rsidRPr="00596AD3">
        <w:rPr>
          <w:sz w:val="28"/>
          <w:szCs w:val="28"/>
        </w:rPr>
        <w:t>наркосодержащих</w:t>
      </w:r>
      <w:proofErr w:type="spellEnd"/>
      <w:r w:rsidRPr="00596AD3">
        <w:rPr>
          <w:sz w:val="28"/>
          <w:szCs w:val="28"/>
        </w:rPr>
        <w:t xml:space="preserve"> растений, в</w:t>
      </w:r>
      <w:proofErr w:type="gramEnd"/>
      <w:r w:rsidRPr="00596AD3">
        <w:rPr>
          <w:sz w:val="28"/>
          <w:szCs w:val="28"/>
        </w:rPr>
        <w:t xml:space="preserve"> том числе за преступление, совершенное за пределами Российской Федерации;</w:t>
      </w:r>
    </w:p>
    <w:p w:rsidR="007E0382" w:rsidRPr="00596AD3" w:rsidRDefault="007E0382" w:rsidP="007E0382">
      <w:pPr>
        <w:ind w:firstLine="720"/>
        <w:rPr>
          <w:sz w:val="28"/>
          <w:szCs w:val="28"/>
        </w:rPr>
      </w:pPr>
      <w:r w:rsidRPr="00596AD3">
        <w:rPr>
          <w:sz w:val="28"/>
          <w:szCs w:val="28"/>
        </w:rPr>
        <w:t>3) сведения об уплате государственной пошлины за предоставление (переоформление) лицензии;</w:t>
      </w:r>
    </w:p>
    <w:p w:rsidR="007E0382" w:rsidRPr="00596AD3" w:rsidRDefault="007E0382" w:rsidP="007E0382">
      <w:pPr>
        <w:autoSpaceDE w:val="0"/>
        <w:autoSpaceDN w:val="0"/>
        <w:adjustRightInd w:val="0"/>
        <w:ind w:firstLine="708"/>
        <w:rPr>
          <w:sz w:val="28"/>
          <w:szCs w:val="28"/>
        </w:rPr>
      </w:pPr>
      <w:r w:rsidRPr="00596AD3">
        <w:rPr>
          <w:sz w:val="28"/>
          <w:szCs w:val="28"/>
        </w:rPr>
        <w:t>4) сведения о соискателе лицензии (лицензиате), содержащиеся в Едином государственном реестре юридических лиц.</w:t>
      </w:r>
    </w:p>
    <w:p w:rsidR="00F34F30" w:rsidRPr="00596AD3" w:rsidRDefault="00F34F30" w:rsidP="00F34F30">
      <w:pPr>
        <w:autoSpaceDE w:val="0"/>
        <w:autoSpaceDN w:val="0"/>
        <w:adjustRightInd w:val="0"/>
        <w:ind w:firstLine="708"/>
        <w:rPr>
          <w:sz w:val="28"/>
          <w:szCs w:val="28"/>
        </w:rPr>
      </w:pPr>
    </w:p>
    <w:p w:rsidR="00F34F30" w:rsidRPr="00596AD3" w:rsidRDefault="00F34F30" w:rsidP="00F34F30">
      <w:pPr>
        <w:pStyle w:val="a8"/>
        <w:ind w:left="0" w:firstLine="720"/>
        <w:jc w:val="center"/>
        <w:rPr>
          <w:rFonts w:ascii="Times New Roman" w:hAnsi="Times New Roman"/>
          <w:b/>
          <w:i/>
          <w:sz w:val="28"/>
          <w:szCs w:val="28"/>
        </w:rPr>
      </w:pPr>
      <w:r w:rsidRPr="00596AD3">
        <w:rPr>
          <w:rFonts w:ascii="Times New Roman" w:hAnsi="Times New Roman"/>
          <w:b/>
          <w:i/>
          <w:sz w:val="28"/>
          <w:szCs w:val="28"/>
        </w:rPr>
        <w:t>г) Сведения об организации взаимодействия в электронной форме с соискателями лицензий (лицензиатами) в рамках полномочий  по лицензированию конкретных видов деятельности</w:t>
      </w:r>
    </w:p>
    <w:p w:rsidR="00F34F30" w:rsidRPr="00596AD3" w:rsidRDefault="00F34F30" w:rsidP="00F34F30">
      <w:pPr>
        <w:pStyle w:val="a8"/>
        <w:spacing w:line="240" w:lineRule="auto"/>
        <w:ind w:left="0" w:firstLine="720"/>
        <w:jc w:val="center"/>
        <w:rPr>
          <w:rFonts w:ascii="Times New Roman" w:hAnsi="Times New Roman"/>
          <w:sz w:val="28"/>
          <w:szCs w:val="28"/>
          <w:u w:val="single"/>
        </w:rPr>
      </w:pPr>
    </w:p>
    <w:p w:rsidR="00F34F30" w:rsidRPr="00596AD3" w:rsidRDefault="00F34F30" w:rsidP="002F4745">
      <w:pPr>
        <w:pStyle w:val="a8"/>
        <w:spacing w:line="240" w:lineRule="auto"/>
        <w:ind w:left="0" w:firstLine="709"/>
        <w:jc w:val="both"/>
        <w:rPr>
          <w:rFonts w:ascii="Times New Roman" w:hAnsi="Times New Roman"/>
          <w:sz w:val="28"/>
          <w:szCs w:val="28"/>
        </w:rPr>
      </w:pPr>
      <w:proofErr w:type="gramStart"/>
      <w:r w:rsidRPr="00596AD3">
        <w:rPr>
          <w:rFonts w:ascii="Times New Roman" w:hAnsi="Times New Roman"/>
          <w:sz w:val="28"/>
          <w:szCs w:val="28"/>
        </w:rPr>
        <w:t xml:space="preserve">Все необходимые соискателям лицензий или лицензиатам для лицензирования </w:t>
      </w:r>
      <w:r w:rsidR="009554D6" w:rsidRPr="00596AD3">
        <w:rPr>
          <w:rFonts w:ascii="Times New Roman" w:hAnsi="Times New Roman"/>
          <w:sz w:val="28"/>
          <w:szCs w:val="28"/>
        </w:rPr>
        <w:t xml:space="preserve">медицинской деятельности, </w:t>
      </w:r>
      <w:r w:rsidRPr="00596AD3">
        <w:rPr>
          <w:rFonts w:ascii="Times New Roman" w:hAnsi="Times New Roman"/>
          <w:sz w:val="28"/>
          <w:szCs w:val="28"/>
        </w:rPr>
        <w:t xml:space="preserve">фармацевтической деятельности </w:t>
      </w:r>
      <w:r w:rsidR="009554D6" w:rsidRPr="00596AD3">
        <w:rPr>
          <w:rFonts w:ascii="Times New Roman" w:hAnsi="Times New Roman"/>
          <w:sz w:val="28"/>
          <w:szCs w:val="28"/>
        </w:rPr>
        <w:t xml:space="preserve">и деятельности по обороту наркотических средств, психотропных веществ и их </w:t>
      </w:r>
      <w:proofErr w:type="spellStart"/>
      <w:r w:rsidR="009554D6" w:rsidRPr="00596AD3">
        <w:rPr>
          <w:rFonts w:ascii="Times New Roman" w:hAnsi="Times New Roman"/>
          <w:sz w:val="28"/>
          <w:szCs w:val="28"/>
        </w:rPr>
        <w:t>прекурсоров</w:t>
      </w:r>
      <w:proofErr w:type="spellEnd"/>
      <w:r w:rsidR="009554D6" w:rsidRPr="00596AD3">
        <w:rPr>
          <w:rFonts w:ascii="Times New Roman" w:hAnsi="Times New Roman"/>
          <w:sz w:val="28"/>
          <w:szCs w:val="28"/>
        </w:rPr>
        <w:t xml:space="preserve">, культивированию </w:t>
      </w:r>
      <w:proofErr w:type="spellStart"/>
      <w:r w:rsidR="009554D6" w:rsidRPr="00596AD3">
        <w:rPr>
          <w:rFonts w:ascii="Times New Roman" w:hAnsi="Times New Roman"/>
          <w:sz w:val="28"/>
          <w:szCs w:val="28"/>
        </w:rPr>
        <w:t>наркосодержащих</w:t>
      </w:r>
      <w:proofErr w:type="spellEnd"/>
      <w:r w:rsidR="009554D6" w:rsidRPr="00596AD3">
        <w:rPr>
          <w:rFonts w:ascii="Times New Roman" w:hAnsi="Times New Roman"/>
          <w:sz w:val="28"/>
          <w:szCs w:val="28"/>
        </w:rPr>
        <w:t xml:space="preserve"> растений </w:t>
      </w:r>
      <w:r w:rsidR="00726D3E" w:rsidRPr="00596AD3">
        <w:rPr>
          <w:rFonts w:ascii="Times New Roman" w:hAnsi="Times New Roman"/>
          <w:sz w:val="28"/>
          <w:szCs w:val="28"/>
        </w:rPr>
        <w:t>сведения из реестра лицензий, положения и регламенты о лицензировании конкретных видов деятельности и иные нормативные правовые акты Российской Федерации, устанавливающие обязательные требования к лицензируемым видам деятельности (за исключением случаев, если в интересах сохранения государственной</w:t>
      </w:r>
      <w:proofErr w:type="gramEnd"/>
      <w:r w:rsidR="00726D3E" w:rsidRPr="00596AD3">
        <w:rPr>
          <w:rFonts w:ascii="Times New Roman" w:hAnsi="Times New Roman"/>
          <w:sz w:val="28"/>
          <w:szCs w:val="28"/>
        </w:rPr>
        <w:t xml:space="preserve"> или служебной тайны свободный доступ </w:t>
      </w:r>
      <w:proofErr w:type="gramStart"/>
      <w:r w:rsidR="00726D3E" w:rsidRPr="00596AD3">
        <w:rPr>
          <w:rFonts w:ascii="Times New Roman" w:hAnsi="Times New Roman"/>
          <w:sz w:val="28"/>
          <w:szCs w:val="28"/>
        </w:rPr>
        <w:t>к</w:t>
      </w:r>
      <w:proofErr w:type="gramEnd"/>
      <w:r w:rsidR="00726D3E" w:rsidRPr="00596AD3">
        <w:rPr>
          <w:rFonts w:ascii="Times New Roman" w:hAnsi="Times New Roman"/>
          <w:sz w:val="28"/>
          <w:szCs w:val="28"/>
        </w:rPr>
        <w:t xml:space="preserve"> </w:t>
      </w:r>
      <w:proofErr w:type="gramStart"/>
      <w:r w:rsidR="00726D3E" w:rsidRPr="00596AD3">
        <w:rPr>
          <w:rFonts w:ascii="Times New Roman" w:hAnsi="Times New Roman"/>
          <w:sz w:val="28"/>
          <w:szCs w:val="28"/>
        </w:rPr>
        <w:t>таким</w:t>
      </w:r>
      <w:proofErr w:type="gramEnd"/>
      <w:r w:rsidR="00726D3E" w:rsidRPr="00596AD3">
        <w:rPr>
          <w:rFonts w:ascii="Times New Roman" w:hAnsi="Times New Roman"/>
          <w:sz w:val="28"/>
          <w:szCs w:val="28"/>
        </w:rPr>
        <w:t xml:space="preserve"> сведениям в соответствии с </w:t>
      </w:r>
      <w:hyperlink r:id="rId23" w:anchor="/document/12148555/entry/9" w:history="1">
        <w:r w:rsidR="00726D3E" w:rsidRPr="00596AD3">
          <w:rPr>
            <w:rStyle w:val="af3"/>
            <w:rFonts w:ascii="Times New Roman" w:hAnsi="Times New Roman"/>
            <w:color w:val="auto"/>
            <w:sz w:val="28"/>
            <w:szCs w:val="28"/>
            <w:u w:val="none"/>
          </w:rPr>
          <w:t>законодательством</w:t>
        </w:r>
      </w:hyperlink>
      <w:r w:rsidR="00726D3E" w:rsidRPr="00596AD3">
        <w:rPr>
          <w:rFonts w:ascii="Times New Roman" w:hAnsi="Times New Roman"/>
          <w:sz w:val="28"/>
          <w:szCs w:val="28"/>
        </w:rPr>
        <w:t xml:space="preserve"> Российской Федерации ограничен)</w:t>
      </w:r>
      <w:r w:rsidRPr="00596AD3">
        <w:rPr>
          <w:rFonts w:ascii="Times New Roman" w:hAnsi="Times New Roman"/>
          <w:sz w:val="28"/>
          <w:szCs w:val="28"/>
        </w:rPr>
        <w:t xml:space="preserve">, информация о порядке предоставления государственной услуги, сведения и образцы заполняемых документов размещены на официальном сайте Управления </w:t>
      </w:r>
      <w:r w:rsidR="001F30AD" w:rsidRPr="00596AD3">
        <w:rPr>
          <w:rFonts w:ascii="Times New Roman" w:hAnsi="Times New Roman"/>
          <w:sz w:val="28"/>
          <w:szCs w:val="28"/>
        </w:rPr>
        <w:t>http://www.ulmdur.ru/</w:t>
      </w:r>
      <w:r w:rsidRPr="00596AD3">
        <w:rPr>
          <w:rFonts w:ascii="Times New Roman" w:hAnsi="Times New Roman"/>
          <w:sz w:val="28"/>
          <w:szCs w:val="28"/>
        </w:rPr>
        <w:t xml:space="preserve"> и доступны для копирования. </w:t>
      </w:r>
    </w:p>
    <w:p w:rsidR="00F34F30" w:rsidRPr="00596AD3" w:rsidRDefault="00F34F30" w:rsidP="002F4745">
      <w:pPr>
        <w:pStyle w:val="a8"/>
        <w:spacing w:line="240" w:lineRule="auto"/>
        <w:ind w:left="0" w:firstLine="709"/>
        <w:jc w:val="both"/>
        <w:rPr>
          <w:rFonts w:ascii="Times New Roman" w:hAnsi="Times New Roman"/>
          <w:kern w:val="28"/>
          <w:sz w:val="28"/>
          <w:szCs w:val="28"/>
        </w:rPr>
      </w:pPr>
      <w:r w:rsidRPr="00596AD3">
        <w:rPr>
          <w:rFonts w:ascii="Times New Roman" w:hAnsi="Times New Roman"/>
          <w:kern w:val="28"/>
          <w:sz w:val="28"/>
          <w:szCs w:val="28"/>
        </w:rPr>
        <w:t>В рабочее время Управления с момента приёма заявления и прилагаемых к нему документов заявитель имеет право на получение сведений о ходе предоставления государственной услуги с использованием электронной почты. Любой соискатель лицензии или лицензиат имеет право и возможность обратит</w:t>
      </w:r>
      <w:r w:rsidR="0064777D" w:rsidRPr="00596AD3">
        <w:rPr>
          <w:rFonts w:ascii="Times New Roman" w:hAnsi="Times New Roman"/>
          <w:kern w:val="28"/>
          <w:sz w:val="28"/>
          <w:szCs w:val="28"/>
        </w:rPr>
        <w:t>ь</w:t>
      </w:r>
      <w:r w:rsidRPr="00596AD3">
        <w:rPr>
          <w:rFonts w:ascii="Times New Roman" w:hAnsi="Times New Roman"/>
          <w:kern w:val="28"/>
          <w:sz w:val="28"/>
          <w:szCs w:val="28"/>
        </w:rPr>
        <w:t>ся в Управление с обращением в электронной форме по вопросам лицензирования и получить в установленные сроки ответ по существу заданных вопросов.</w:t>
      </w:r>
    </w:p>
    <w:p w:rsidR="00F34F30" w:rsidRPr="00596AD3" w:rsidRDefault="00F34F30" w:rsidP="002F4745">
      <w:pPr>
        <w:pStyle w:val="a8"/>
        <w:spacing w:line="240" w:lineRule="auto"/>
        <w:ind w:left="0" w:firstLine="709"/>
        <w:jc w:val="both"/>
        <w:rPr>
          <w:rFonts w:ascii="Times New Roman" w:hAnsi="Times New Roman"/>
          <w:sz w:val="28"/>
          <w:szCs w:val="28"/>
        </w:rPr>
      </w:pPr>
      <w:r w:rsidRPr="00596AD3">
        <w:rPr>
          <w:rFonts w:ascii="Times New Roman" w:hAnsi="Times New Roman"/>
          <w:sz w:val="28"/>
          <w:szCs w:val="28"/>
        </w:rPr>
        <w:t xml:space="preserve">На официальном Интернет-сайте Управления </w:t>
      </w:r>
      <w:r w:rsidR="00726D3E" w:rsidRPr="00596AD3">
        <w:rPr>
          <w:rFonts w:ascii="Times New Roman" w:hAnsi="Times New Roman"/>
          <w:sz w:val="28"/>
          <w:szCs w:val="28"/>
        </w:rPr>
        <w:t>в открытом доступе можно получить</w:t>
      </w:r>
      <w:r w:rsidR="00796012" w:rsidRPr="00596AD3">
        <w:rPr>
          <w:rFonts w:ascii="Times New Roman" w:hAnsi="Times New Roman"/>
          <w:sz w:val="28"/>
          <w:szCs w:val="28"/>
        </w:rPr>
        <w:t xml:space="preserve"> сведения из</w:t>
      </w:r>
      <w:r w:rsidRPr="00596AD3">
        <w:rPr>
          <w:rFonts w:ascii="Times New Roman" w:hAnsi="Times New Roman"/>
          <w:sz w:val="28"/>
          <w:szCs w:val="28"/>
        </w:rPr>
        <w:t xml:space="preserve"> реестр</w:t>
      </w:r>
      <w:r w:rsidR="00796012" w:rsidRPr="00596AD3">
        <w:rPr>
          <w:rFonts w:ascii="Times New Roman" w:hAnsi="Times New Roman"/>
          <w:sz w:val="28"/>
          <w:szCs w:val="28"/>
        </w:rPr>
        <w:t>ов</w:t>
      </w:r>
      <w:r w:rsidRPr="00596AD3">
        <w:rPr>
          <w:rFonts w:ascii="Times New Roman" w:hAnsi="Times New Roman"/>
          <w:sz w:val="28"/>
          <w:szCs w:val="28"/>
        </w:rPr>
        <w:t xml:space="preserve"> лицензий на </w:t>
      </w:r>
      <w:r w:rsidR="00CE1A57" w:rsidRPr="00596AD3">
        <w:rPr>
          <w:rFonts w:ascii="Times New Roman" w:hAnsi="Times New Roman"/>
          <w:sz w:val="28"/>
          <w:szCs w:val="28"/>
        </w:rPr>
        <w:t xml:space="preserve">медицинскую деятельность, </w:t>
      </w:r>
      <w:r w:rsidRPr="00596AD3">
        <w:rPr>
          <w:rFonts w:ascii="Times New Roman" w:hAnsi="Times New Roman"/>
          <w:sz w:val="28"/>
          <w:szCs w:val="28"/>
        </w:rPr>
        <w:lastRenderedPageBreak/>
        <w:t>фармацевтическую деятельность</w:t>
      </w:r>
      <w:r w:rsidR="00CE1A57" w:rsidRPr="00596AD3">
        <w:rPr>
          <w:rFonts w:ascii="Times New Roman" w:hAnsi="Times New Roman"/>
          <w:sz w:val="28"/>
          <w:szCs w:val="28"/>
        </w:rPr>
        <w:t xml:space="preserve"> и деятельность по обороту наркотических средств, психотропных веществ и их </w:t>
      </w:r>
      <w:proofErr w:type="spellStart"/>
      <w:r w:rsidR="00CE1A57" w:rsidRPr="00596AD3">
        <w:rPr>
          <w:rFonts w:ascii="Times New Roman" w:hAnsi="Times New Roman"/>
          <w:sz w:val="28"/>
          <w:szCs w:val="28"/>
        </w:rPr>
        <w:t>прекурсоров</w:t>
      </w:r>
      <w:proofErr w:type="spellEnd"/>
      <w:r w:rsidR="00CE1A57" w:rsidRPr="00596AD3">
        <w:rPr>
          <w:rFonts w:ascii="Times New Roman" w:hAnsi="Times New Roman"/>
          <w:sz w:val="28"/>
          <w:szCs w:val="28"/>
        </w:rPr>
        <w:t xml:space="preserve">, культивированию </w:t>
      </w:r>
      <w:proofErr w:type="spellStart"/>
      <w:r w:rsidR="00CE1A57" w:rsidRPr="00596AD3">
        <w:rPr>
          <w:rFonts w:ascii="Times New Roman" w:hAnsi="Times New Roman"/>
          <w:sz w:val="28"/>
          <w:szCs w:val="28"/>
        </w:rPr>
        <w:t>наркосодержащих</w:t>
      </w:r>
      <w:proofErr w:type="spellEnd"/>
      <w:r w:rsidR="00CE1A57" w:rsidRPr="00596AD3">
        <w:rPr>
          <w:rFonts w:ascii="Times New Roman" w:hAnsi="Times New Roman"/>
          <w:sz w:val="28"/>
          <w:szCs w:val="28"/>
        </w:rPr>
        <w:t xml:space="preserve"> растений, содержащие</w:t>
      </w:r>
      <w:r w:rsidR="0006503E" w:rsidRPr="00596AD3">
        <w:rPr>
          <w:rFonts w:ascii="Times New Roman" w:hAnsi="Times New Roman"/>
          <w:sz w:val="28"/>
          <w:szCs w:val="28"/>
        </w:rPr>
        <w:t>,</w:t>
      </w:r>
      <w:r w:rsidRPr="00596AD3">
        <w:rPr>
          <w:rFonts w:ascii="Times New Roman" w:hAnsi="Times New Roman"/>
          <w:sz w:val="28"/>
          <w:szCs w:val="28"/>
        </w:rPr>
        <w:t xml:space="preserve"> в том числе:</w:t>
      </w:r>
    </w:p>
    <w:p w:rsidR="00F34F30" w:rsidRPr="00596AD3" w:rsidRDefault="00F34F30" w:rsidP="002F4745">
      <w:pPr>
        <w:pStyle w:val="a8"/>
        <w:spacing w:line="240" w:lineRule="auto"/>
        <w:ind w:left="0" w:firstLine="709"/>
        <w:jc w:val="both"/>
        <w:rPr>
          <w:rFonts w:ascii="Times New Roman" w:hAnsi="Times New Roman"/>
          <w:sz w:val="28"/>
          <w:szCs w:val="28"/>
        </w:rPr>
      </w:pPr>
      <w:r w:rsidRPr="00596AD3">
        <w:rPr>
          <w:rFonts w:ascii="Times New Roman" w:hAnsi="Times New Roman"/>
          <w:sz w:val="28"/>
          <w:szCs w:val="28"/>
        </w:rPr>
        <w:t xml:space="preserve">- о принятии Управлением решения о предоставлении, прекращении действия лицензии, приостановлении, возобновлении ее действия, а также переоформлении лицензии; </w:t>
      </w:r>
    </w:p>
    <w:p w:rsidR="002F4745" w:rsidRPr="00596AD3" w:rsidRDefault="00796012" w:rsidP="002F4745">
      <w:pPr>
        <w:pStyle w:val="a8"/>
        <w:spacing w:line="240" w:lineRule="auto"/>
        <w:ind w:left="0" w:firstLine="709"/>
        <w:jc w:val="both"/>
        <w:rPr>
          <w:rFonts w:ascii="Times New Roman" w:hAnsi="Times New Roman"/>
          <w:sz w:val="28"/>
          <w:szCs w:val="28"/>
        </w:rPr>
      </w:pPr>
      <w:proofErr w:type="gramStart"/>
      <w:r w:rsidRPr="00596AD3">
        <w:rPr>
          <w:rFonts w:ascii="Times New Roman" w:hAnsi="Times New Roman"/>
          <w:sz w:val="28"/>
          <w:szCs w:val="28"/>
        </w:rPr>
        <w:t>Кроме того, с</w:t>
      </w:r>
      <w:r w:rsidR="002F4745" w:rsidRPr="00596AD3">
        <w:rPr>
          <w:rFonts w:ascii="Times New Roman" w:hAnsi="Times New Roman"/>
          <w:sz w:val="28"/>
          <w:szCs w:val="28"/>
        </w:rPr>
        <w:t>ведения из реестров выданных лицензий во исполнение распоряжения Правительства Удмуртской Республики от 7 ноября 2016 года № 1452-р «О размещении общедоступной информации о деятельности исполнительных органов государственной власти Удмуртской Республики в информационно-телекоммуникационной сети «Интернет» в формате открытых данных» с ноября 2016 года публикуются на сайте Управления в формате открытых данных (информация ежемесячно актуализируется).</w:t>
      </w:r>
      <w:proofErr w:type="gramEnd"/>
    </w:p>
    <w:p w:rsidR="002F4745" w:rsidRPr="00596AD3" w:rsidRDefault="002F4745" w:rsidP="00F34F30">
      <w:pPr>
        <w:pStyle w:val="a8"/>
        <w:spacing w:line="240" w:lineRule="auto"/>
        <w:ind w:left="0" w:firstLine="600"/>
        <w:jc w:val="both"/>
        <w:rPr>
          <w:rFonts w:ascii="Times New Roman" w:hAnsi="Times New Roman"/>
          <w:sz w:val="28"/>
          <w:szCs w:val="28"/>
        </w:rPr>
      </w:pPr>
    </w:p>
    <w:p w:rsidR="00F34F30" w:rsidRPr="00596AD3" w:rsidRDefault="00F34F30" w:rsidP="00F34F30">
      <w:pPr>
        <w:pStyle w:val="aa"/>
        <w:spacing w:line="240" w:lineRule="auto"/>
        <w:ind w:firstLine="720"/>
        <w:jc w:val="center"/>
        <w:rPr>
          <w:b/>
          <w:i/>
        </w:rPr>
      </w:pPr>
      <w:r w:rsidRPr="00596AD3">
        <w:rPr>
          <w:b/>
          <w:bCs/>
          <w:i/>
        </w:rPr>
        <w:t>д) Сведения о проведении проверок соискателей лицензий (лицензиатов</w:t>
      </w:r>
      <w:r w:rsidRPr="00596AD3">
        <w:rPr>
          <w:b/>
          <w:i/>
        </w:rPr>
        <w:t>), в том числе проведённых совместно с органами государственного контроля (надзора)</w:t>
      </w:r>
    </w:p>
    <w:p w:rsidR="00F34F30" w:rsidRPr="00596AD3" w:rsidRDefault="00F34F30" w:rsidP="00F34F30">
      <w:pPr>
        <w:pStyle w:val="aa"/>
        <w:spacing w:line="240" w:lineRule="auto"/>
        <w:ind w:firstLine="720"/>
        <w:jc w:val="center"/>
        <w:rPr>
          <w:b/>
          <w:i/>
        </w:rPr>
      </w:pPr>
    </w:p>
    <w:p w:rsidR="00F34F30" w:rsidRPr="00596AD3" w:rsidRDefault="00F34F30" w:rsidP="00F34F30">
      <w:pPr>
        <w:pStyle w:val="aa"/>
        <w:spacing w:line="240" w:lineRule="auto"/>
        <w:ind w:firstLine="720"/>
        <w:jc w:val="center"/>
        <w:rPr>
          <w:bCs/>
          <w:u w:val="single"/>
        </w:rPr>
      </w:pPr>
      <w:r w:rsidRPr="00596AD3">
        <w:rPr>
          <w:bCs/>
          <w:u w:val="single"/>
        </w:rPr>
        <w:t>Сведения о проведении проверок соискателей лицензий (лицензиатов</w:t>
      </w:r>
      <w:r w:rsidRPr="00596AD3">
        <w:rPr>
          <w:u w:val="single"/>
        </w:rPr>
        <w:t>) в рамках полномочий по лицензированию медицинской деятельности, в том числе проведённых совместно с органами государственного контроля (надзора)</w:t>
      </w:r>
    </w:p>
    <w:p w:rsidR="00F34F30" w:rsidRPr="00596AD3" w:rsidRDefault="00F34F30" w:rsidP="00F34F30">
      <w:pPr>
        <w:pStyle w:val="aa"/>
        <w:spacing w:line="240" w:lineRule="auto"/>
        <w:ind w:firstLine="720"/>
        <w:rPr>
          <w:bCs/>
        </w:rPr>
      </w:pPr>
    </w:p>
    <w:p w:rsidR="00F34F30" w:rsidRPr="00596AD3" w:rsidRDefault="00F34F30" w:rsidP="00F34F30">
      <w:pPr>
        <w:pStyle w:val="aa"/>
        <w:spacing w:line="240" w:lineRule="auto"/>
        <w:ind w:firstLine="720"/>
        <w:rPr>
          <w:bCs/>
        </w:rPr>
      </w:pPr>
      <w:proofErr w:type="gramStart"/>
      <w:r w:rsidRPr="00596AD3">
        <w:rPr>
          <w:iCs/>
        </w:rPr>
        <w:t>Как уже было сказано выше, в связи с осуществлением лицензионного контроля при предоставлении государственной услуги по лицензированию медицинской деятельности Управлением в 201</w:t>
      </w:r>
      <w:r w:rsidR="0064777D" w:rsidRPr="00596AD3">
        <w:rPr>
          <w:iCs/>
        </w:rPr>
        <w:t>7</w:t>
      </w:r>
      <w:r w:rsidRPr="00596AD3">
        <w:rPr>
          <w:iCs/>
        </w:rPr>
        <w:t xml:space="preserve"> году при предоставлении лицензий</w:t>
      </w:r>
      <w:r w:rsidRPr="00596AD3">
        <w:rPr>
          <w:bCs/>
        </w:rPr>
        <w:t xml:space="preserve"> было проведено </w:t>
      </w:r>
      <w:r w:rsidR="0064777D" w:rsidRPr="00596AD3">
        <w:rPr>
          <w:bCs/>
        </w:rPr>
        <w:t>44</w:t>
      </w:r>
      <w:r w:rsidRPr="00596AD3">
        <w:rPr>
          <w:bCs/>
        </w:rPr>
        <w:t xml:space="preserve"> документарных и </w:t>
      </w:r>
      <w:r w:rsidR="0064777D" w:rsidRPr="00596AD3">
        <w:rPr>
          <w:bCs/>
        </w:rPr>
        <w:t>44</w:t>
      </w:r>
      <w:r w:rsidRPr="00596AD3">
        <w:rPr>
          <w:bCs/>
        </w:rPr>
        <w:t xml:space="preserve"> выездных провер</w:t>
      </w:r>
      <w:r w:rsidR="0064777D" w:rsidRPr="00596AD3">
        <w:rPr>
          <w:bCs/>
        </w:rPr>
        <w:t>ки</w:t>
      </w:r>
      <w:r w:rsidRPr="00596AD3">
        <w:rPr>
          <w:bCs/>
        </w:rPr>
        <w:t xml:space="preserve"> соответствия соискателей лицензий лицензионным требованиям, а при переоформлени</w:t>
      </w:r>
      <w:r w:rsidR="0006503E" w:rsidRPr="00596AD3">
        <w:rPr>
          <w:bCs/>
        </w:rPr>
        <w:t>и</w:t>
      </w:r>
      <w:r w:rsidRPr="00596AD3">
        <w:rPr>
          <w:bCs/>
        </w:rPr>
        <w:t xml:space="preserve"> лицензии</w:t>
      </w:r>
      <w:r w:rsidR="0006503E" w:rsidRPr="00596AD3">
        <w:rPr>
          <w:bCs/>
        </w:rPr>
        <w:t xml:space="preserve"> -</w:t>
      </w:r>
      <w:r w:rsidRPr="00596AD3">
        <w:rPr>
          <w:bCs/>
        </w:rPr>
        <w:t xml:space="preserve"> </w:t>
      </w:r>
      <w:r w:rsidR="0064777D" w:rsidRPr="00596AD3">
        <w:rPr>
          <w:bCs/>
        </w:rPr>
        <w:t>183</w:t>
      </w:r>
      <w:r w:rsidRPr="00596AD3">
        <w:rPr>
          <w:bCs/>
        </w:rPr>
        <w:t xml:space="preserve"> документарны</w:t>
      </w:r>
      <w:r w:rsidR="0006503E" w:rsidRPr="00596AD3">
        <w:rPr>
          <w:bCs/>
        </w:rPr>
        <w:t>х</w:t>
      </w:r>
      <w:r w:rsidRPr="00596AD3">
        <w:rPr>
          <w:bCs/>
        </w:rPr>
        <w:t xml:space="preserve"> и </w:t>
      </w:r>
      <w:r w:rsidR="0064777D" w:rsidRPr="00596AD3">
        <w:rPr>
          <w:bCs/>
        </w:rPr>
        <w:t>152</w:t>
      </w:r>
      <w:r w:rsidRPr="00596AD3">
        <w:rPr>
          <w:bCs/>
        </w:rPr>
        <w:t xml:space="preserve"> выездных проверок соответствия лицензиатов лицензионным требованиям.</w:t>
      </w:r>
      <w:proofErr w:type="gramEnd"/>
    </w:p>
    <w:p w:rsidR="00D61691" w:rsidRPr="00596AD3" w:rsidRDefault="00F34F30" w:rsidP="00F34F30">
      <w:pPr>
        <w:pStyle w:val="3"/>
        <w:spacing w:before="0"/>
        <w:ind w:firstLine="720"/>
        <w:jc w:val="both"/>
      </w:pPr>
      <w:proofErr w:type="gramStart"/>
      <w:r w:rsidRPr="00596AD3">
        <w:rPr>
          <w:b w:val="0"/>
          <w:szCs w:val="28"/>
        </w:rPr>
        <w:t>В связи с</w:t>
      </w:r>
      <w:r w:rsidR="00A2632E" w:rsidRPr="00596AD3">
        <w:rPr>
          <w:b w:val="0"/>
          <w:szCs w:val="28"/>
        </w:rPr>
        <w:t xml:space="preserve"> передачей с 03.10.2016 </w:t>
      </w:r>
      <w:r w:rsidR="00D76C96" w:rsidRPr="00596AD3">
        <w:rPr>
          <w:b w:val="0"/>
          <w:szCs w:val="28"/>
        </w:rPr>
        <w:t>в соответствии с</w:t>
      </w:r>
      <w:r w:rsidR="006E2B03" w:rsidRPr="00596AD3">
        <w:rPr>
          <w:b w:val="0"/>
          <w:szCs w:val="28"/>
        </w:rPr>
        <w:t xml:space="preserve"> </w:t>
      </w:r>
      <w:r w:rsidR="00A2632E" w:rsidRPr="00596AD3">
        <w:rPr>
          <w:b w:val="0"/>
          <w:szCs w:val="28"/>
        </w:rPr>
        <w:t xml:space="preserve">Федеральный закон от 5 апреля 2016 г. </w:t>
      </w:r>
      <w:r w:rsidR="00D76C96" w:rsidRPr="00596AD3">
        <w:rPr>
          <w:b w:val="0"/>
          <w:szCs w:val="28"/>
        </w:rPr>
        <w:t>№</w:t>
      </w:r>
      <w:r w:rsidR="00A2632E" w:rsidRPr="00596AD3">
        <w:rPr>
          <w:b w:val="0"/>
          <w:szCs w:val="28"/>
        </w:rPr>
        <w:t> 93-ФЗ</w:t>
      </w:r>
      <w:r w:rsidR="005D36DE" w:rsidRPr="00596AD3">
        <w:rPr>
          <w:b w:val="0"/>
          <w:szCs w:val="28"/>
        </w:rPr>
        <w:t xml:space="preserve"> </w:t>
      </w:r>
      <w:r w:rsidR="00D76C96" w:rsidRPr="00596AD3">
        <w:rPr>
          <w:b w:val="0"/>
          <w:szCs w:val="28"/>
        </w:rPr>
        <w:t>«</w:t>
      </w:r>
      <w:r w:rsidR="00A2632E" w:rsidRPr="00596AD3">
        <w:rPr>
          <w:b w:val="0"/>
          <w:szCs w:val="28"/>
        </w:rPr>
        <w:t xml:space="preserve">О внесении </w:t>
      </w:r>
      <w:r w:rsidR="00A2632E" w:rsidRPr="00596AD3">
        <w:rPr>
          <w:b w:val="0"/>
          <w:iCs/>
          <w:szCs w:val="28"/>
        </w:rPr>
        <w:t>изменений</w:t>
      </w:r>
      <w:r w:rsidR="00A2632E" w:rsidRPr="00596AD3">
        <w:rPr>
          <w:b w:val="0"/>
          <w:szCs w:val="28"/>
        </w:rPr>
        <w:t xml:space="preserve"> в </w:t>
      </w:r>
      <w:r w:rsidR="00A2632E" w:rsidRPr="00596AD3">
        <w:rPr>
          <w:b w:val="0"/>
          <w:iCs/>
          <w:szCs w:val="28"/>
        </w:rPr>
        <w:t>статьи</w:t>
      </w:r>
      <w:r w:rsidR="00A2632E" w:rsidRPr="00596AD3">
        <w:rPr>
          <w:b w:val="0"/>
          <w:szCs w:val="28"/>
        </w:rPr>
        <w:t xml:space="preserve"> </w:t>
      </w:r>
      <w:r w:rsidR="00A2632E" w:rsidRPr="00596AD3">
        <w:rPr>
          <w:b w:val="0"/>
          <w:iCs/>
          <w:szCs w:val="28"/>
        </w:rPr>
        <w:t>14</w:t>
      </w:r>
      <w:r w:rsidR="00A2632E" w:rsidRPr="00596AD3">
        <w:rPr>
          <w:b w:val="0"/>
          <w:szCs w:val="28"/>
        </w:rPr>
        <w:t xml:space="preserve"> и </w:t>
      </w:r>
      <w:r w:rsidR="00A2632E" w:rsidRPr="00596AD3">
        <w:rPr>
          <w:b w:val="0"/>
          <w:iCs/>
          <w:szCs w:val="28"/>
        </w:rPr>
        <w:t>15</w:t>
      </w:r>
      <w:r w:rsidR="00A2632E" w:rsidRPr="00596AD3">
        <w:rPr>
          <w:b w:val="0"/>
          <w:szCs w:val="28"/>
        </w:rPr>
        <w:t xml:space="preserve"> Федерального закона </w:t>
      </w:r>
      <w:r w:rsidR="0072701A" w:rsidRPr="00596AD3">
        <w:rPr>
          <w:b w:val="0"/>
          <w:szCs w:val="28"/>
        </w:rPr>
        <w:t>«</w:t>
      </w:r>
      <w:r w:rsidR="00A2632E" w:rsidRPr="00596AD3">
        <w:rPr>
          <w:b w:val="0"/>
          <w:szCs w:val="28"/>
        </w:rPr>
        <w:t>Об основах охраны здоровья граждан в Российской Федерации</w:t>
      </w:r>
      <w:r w:rsidR="0072701A" w:rsidRPr="00596AD3">
        <w:rPr>
          <w:b w:val="0"/>
          <w:szCs w:val="28"/>
        </w:rPr>
        <w:t>»</w:t>
      </w:r>
      <w:r w:rsidRPr="00596AD3">
        <w:rPr>
          <w:b w:val="0"/>
          <w:szCs w:val="28"/>
        </w:rPr>
        <w:t xml:space="preserve"> </w:t>
      </w:r>
      <w:r w:rsidR="006E2B03" w:rsidRPr="00596AD3">
        <w:rPr>
          <w:b w:val="0"/>
          <w:szCs w:val="28"/>
        </w:rPr>
        <w:t xml:space="preserve">части полномочий по лицензионному контролю </w:t>
      </w:r>
      <w:r w:rsidR="0072701A" w:rsidRPr="00596AD3">
        <w:rPr>
          <w:b w:val="0"/>
          <w:szCs w:val="28"/>
        </w:rPr>
        <w:t xml:space="preserve">в Федеральную службу по надзору в сфере здравоохранения» </w:t>
      </w:r>
      <w:r w:rsidR="00AC5BD5" w:rsidRPr="00596AD3">
        <w:rPr>
          <w:b w:val="0"/>
          <w:szCs w:val="28"/>
        </w:rPr>
        <w:t>плановые проверки соблюдения лицензионных требований и условий не проводились в 2017 году</w:t>
      </w:r>
      <w:r w:rsidRPr="00596AD3">
        <w:rPr>
          <w:b w:val="0"/>
          <w:szCs w:val="28"/>
        </w:rPr>
        <w:t>.</w:t>
      </w:r>
      <w:r w:rsidR="00D61691" w:rsidRPr="00596AD3">
        <w:t xml:space="preserve"> </w:t>
      </w:r>
      <w:proofErr w:type="gramEnd"/>
    </w:p>
    <w:p w:rsidR="00AC5BD5" w:rsidRPr="00596AD3" w:rsidRDefault="00AC5BD5" w:rsidP="00F34F30">
      <w:pPr>
        <w:ind w:left="-480" w:firstLine="600"/>
        <w:jc w:val="center"/>
        <w:rPr>
          <w:sz w:val="28"/>
          <w:szCs w:val="28"/>
        </w:rPr>
      </w:pPr>
    </w:p>
    <w:p w:rsidR="00F34F30" w:rsidRPr="00596AD3" w:rsidRDefault="00F34F30" w:rsidP="00F34F30">
      <w:pPr>
        <w:ind w:left="-480" w:firstLine="600"/>
        <w:jc w:val="center"/>
        <w:rPr>
          <w:sz w:val="28"/>
          <w:szCs w:val="28"/>
        </w:rPr>
      </w:pPr>
      <w:r w:rsidRPr="00596AD3">
        <w:rPr>
          <w:sz w:val="28"/>
          <w:szCs w:val="28"/>
        </w:rPr>
        <w:t xml:space="preserve">Сведения о структуре организаций, подвергнутых проверкам  </w:t>
      </w:r>
      <w:r w:rsidR="001641A1" w:rsidRPr="00596AD3">
        <w:rPr>
          <w:sz w:val="28"/>
          <w:szCs w:val="28"/>
        </w:rPr>
        <w:t xml:space="preserve">соответствия лицензиата (соискателя лицензии) лицензионным требованиям при </w:t>
      </w:r>
      <w:r w:rsidRPr="00596AD3">
        <w:rPr>
          <w:sz w:val="28"/>
          <w:szCs w:val="28"/>
        </w:rPr>
        <w:t xml:space="preserve">осуществлении медицинской деятельности </w:t>
      </w:r>
    </w:p>
    <w:p w:rsidR="00506C6A" w:rsidRPr="00596AD3" w:rsidRDefault="00506C6A" w:rsidP="00F34F30">
      <w:pPr>
        <w:ind w:left="-480" w:firstLine="600"/>
        <w:jc w:val="center"/>
        <w:rPr>
          <w:sz w:val="16"/>
          <w:szCs w:val="16"/>
        </w:rPr>
      </w:pPr>
    </w:p>
    <w:p w:rsidR="00506C6A" w:rsidRPr="00596AD3" w:rsidRDefault="00506C6A" w:rsidP="00F34F30">
      <w:pPr>
        <w:ind w:left="-480" w:firstLine="600"/>
        <w:jc w:val="center"/>
        <w:rPr>
          <w:sz w:val="16"/>
          <w:szCs w:val="16"/>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6"/>
        <w:gridCol w:w="1743"/>
        <w:gridCol w:w="3686"/>
      </w:tblGrid>
      <w:tr w:rsidR="00596AD3" w:rsidRPr="00596AD3" w:rsidTr="00506C6A">
        <w:trPr>
          <w:trHeight w:val="802"/>
        </w:trPr>
        <w:tc>
          <w:tcPr>
            <w:tcW w:w="3786" w:type="dxa"/>
            <w:tcBorders>
              <w:top w:val="single" w:sz="4" w:space="0" w:color="auto"/>
              <w:left w:val="single" w:sz="4" w:space="0" w:color="auto"/>
              <w:bottom w:val="single" w:sz="4" w:space="0" w:color="auto"/>
              <w:right w:val="single" w:sz="4" w:space="0" w:color="auto"/>
            </w:tcBorders>
            <w:vAlign w:val="center"/>
          </w:tcPr>
          <w:p w:rsidR="007F2A75" w:rsidRPr="00596AD3" w:rsidRDefault="007F2A75" w:rsidP="00917869">
            <w:pPr>
              <w:ind w:left="-480" w:firstLine="600"/>
              <w:jc w:val="center"/>
            </w:pPr>
            <w:r w:rsidRPr="00596AD3">
              <w:t>Лицензиаты</w:t>
            </w:r>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7F2A75" w:rsidP="00917869">
            <w:pPr>
              <w:ind w:left="-480" w:firstLine="600"/>
              <w:jc w:val="center"/>
            </w:pPr>
            <w:r w:rsidRPr="00596AD3">
              <w:t>Год</w:t>
            </w:r>
          </w:p>
        </w:tc>
        <w:tc>
          <w:tcPr>
            <w:tcW w:w="3686" w:type="dxa"/>
            <w:tcBorders>
              <w:top w:val="single" w:sz="4" w:space="0" w:color="auto"/>
              <w:left w:val="single" w:sz="4" w:space="0" w:color="auto"/>
              <w:bottom w:val="single" w:sz="4" w:space="0" w:color="auto"/>
              <w:right w:val="single" w:sz="4" w:space="0" w:color="auto"/>
            </w:tcBorders>
            <w:vAlign w:val="center"/>
          </w:tcPr>
          <w:p w:rsidR="007F2A75" w:rsidRPr="00596AD3" w:rsidRDefault="00506C6A" w:rsidP="00506C6A">
            <w:pPr>
              <w:ind w:left="-480" w:firstLine="600"/>
              <w:jc w:val="center"/>
            </w:pPr>
            <w:r w:rsidRPr="00596AD3">
              <w:t>Количество организаций</w:t>
            </w:r>
          </w:p>
        </w:tc>
      </w:tr>
      <w:tr w:rsidR="00596AD3" w:rsidRPr="00596AD3" w:rsidTr="00A061A3">
        <w:trPr>
          <w:trHeight w:val="246"/>
        </w:trPr>
        <w:tc>
          <w:tcPr>
            <w:tcW w:w="3786" w:type="dxa"/>
            <w:vMerge w:val="restart"/>
            <w:tcBorders>
              <w:top w:val="single" w:sz="4" w:space="0" w:color="auto"/>
              <w:left w:val="single" w:sz="4" w:space="0" w:color="auto"/>
              <w:bottom w:val="single" w:sz="4" w:space="0" w:color="auto"/>
              <w:right w:val="single" w:sz="4" w:space="0" w:color="auto"/>
            </w:tcBorders>
            <w:vAlign w:val="center"/>
          </w:tcPr>
          <w:p w:rsidR="007F2A75" w:rsidRPr="00596AD3" w:rsidRDefault="007F2A75" w:rsidP="004F346C">
            <w:pPr>
              <w:ind w:left="110" w:firstLine="0"/>
            </w:pPr>
            <w:r w:rsidRPr="00596AD3">
              <w:t>Бюджетные медицинские организации</w:t>
            </w:r>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7F2A75" w:rsidP="00A061A3">
            <w:pPr>
              <w:ind w:left="-480" w:firstLine="600"/>
              <w:jc w:val="center"/>
            </w:pPr>
            <w:r w:rsidRPr="00596AD3">
              <w:t>201</w:t>
            </w:r>
            <w:r w:rsidR="00A061A3" w:rsidRPr="00596AD3">
              <w:t>6</w:t>
            </w:r>
          </w:p>
        </w:tc>
        <w:tc>
          <w:tcPr>
            <w:tcW w:w="3686" w:type="dxa"/>
            <w:tcBorders>
              <w:top w:val="single" w:sz="4" w:space="0" w:color="auto"/>
              <w:left w:val="single" w:sz="4" w:space="0" w:color="auto"/>
              <w:bottom w:val="single" w:sz="4" w:space="0" w:color="auto"/>
              <w:right w:val="single" w:sz="4" w:space="0" w:color="auto"/>
            </w:tcBorders>
          </w:tcPr>
          <w:p w:rsidR="007F2A75" w:rsidRPr="00596AD3" w:rsidRDefault="009174CA" w:rsidP="009174CA">
            <w:pPr>
              <w:ind w:left="-480" w:firstLine="600"/>
              <w:jc w:val="center"/>
            </w:pPr>
            <w:r w:rsidRPr="00596AD3">
              <w:t>90</w:t>
            </w:r>
          </w:p>
        </w:tc>
      </w:tr>
      <w:tr w:rsidR="00596AD3" w:rsidRPr="00596AD3" w:rsidTr="00A061A3">
        <w:trPr>
          <w:trHeight w:val="401"/>
        </w:trPr>
        <w:tc>
          <w:tcPr>
            <w:tcW w:w="3786" w:type="dxa"/>
            <w:vMerge/>
            <w:tcBorders>
              <w:top w:val="single" w:sz="4" w:space="0" w:color="auto"/>
              <w:left w:val="single" w:sz="4" w:space="0" w:color="auto"/>
              <w:bottom w:val="single" w:sz="4" w:space="0" w:color="auto"/>
              <w:right w:val="single" w:sz="4" w:space="0" w:color="auto"/>
            </w:tcBorders>
            <w:vAlign w:val="center"/>
          </w:tcPr>
          <w:p w:rsidR="007F2A75" w:rsidRPr="00596AD3" w:rsidRDefault="007F2A75" w:rsidP="00917869">
            <w:pPr>
              <w:ind w:firstLine="0"/>
              <w:jc w:val="left"/>
            </w:pPr>
          </w:p>
        </w:tc>
        <w:tc>
          <w:tcPr>
            <w:tcW w:w="1743" w:type="dxa"/>
            <w:tcBorders>
              <w:top w:val="single" w:sz="4" w:space="0" w:color="auto"/>
              <w:left w:val="single" w:sz="4" w:space="0" w:color="auto"/>
              <w:right w:val="single" w:sz="4" w:space="0" w:color="auto"/>
            </w:tcBorders>
            <w:vAlign w:val="center"/>
          </w:tcPr>
          <w:p w:rsidR="007F2A75" w:rsidRPr="00596AD3" w:rsidRDefault="00A061A3" w:rsidP="005D36DE">
            <w:pPr>
              <w:ind w:left="-480" w:firstLine="600"/>
              <w:jc w:val="center"/>
            </w:pPr>
            <w:r w:rsidRPr="00596AD3">
              <w:t>2017</w:t>
            </w:r>
          </w:p>
        </w:tc>
        <w:tc>
          <w:tcPr>
            <w:tcW w:w="3686" w:type="dxa"/>
            <w:tcBorders>
              <w:top w:val="single" w:sz="4" w:space="0" w:color="auto"/>
              <w:left w:val="single" w:sz="4" w:space="0" w:color="auto"/>
              <w:right w:val="single" w:sz="4" w:space="0" w:color="auto"/>
            </w:tcBorders>
          </w:tcPr>
          <w:p w:rsidR="007F2A75" w:rsidRPr="00596AD3" w:rsidRDefault="00985B8D" w:rsidP="0023475B">
            <w:pPr>
              <w:ind w:left="-480" w:firstLine="600"/>
              <w:jc w:val="center"/>
            </w:pPr>
            <w:r w:rsidRPr="00596AD3">
              <w:t>79</w:t>
            </w:r>
          </w:p>
        </w:tc>
      </w:tr>
      <w:tr w:rsidR="00596AD3" w:rsidRPr="00596AD3" w:rsidTr="00A061A3">
        <w:trPr>
          <w:trHeight w:val="401"/>
        </w:trPr>
        <w:tc>
          <w:tcPr>
            <w:tcW w:w="3786" w:type="dxa"/>
            <w:vMerge w:val="restart"/>
            <w:tcBorders>
              <w:top w:val="single" w:sz="4" w:space="0" w:color="auto"/>
              <w:left w:val="single" w:sz="4" w:space="0" w:color="auto"/>
              <w:right w:val="single" w:sz="4" w:space="0" w:color="auto"/>
            </w:tcBorders>
            <w:vAlign w:val="center"/>
          </w:tcPr>
          <w:p w:rsidR="007F2A75" w:rsidRPr="00596AD3" w:rsidRDefault="007F2A75" w:rsidP="00B4687E">
            <w:pPr>
              <w:ind w:left="110" w:firstLine="0"/>
            </w:pPr>
            <w:r w:rsidRPr="00596AD3">
              <w:lastRenderedPageBreak/>
              <w:t>Бюджетные организации образования и социального обслуживания</w:t>
            </w:r>
          </w:p>
        </w:tc>
        <w:tc>
          <w:tcPr>
            <w:tcW w:w="1743" w:type="dxa"/>
            <w:tcBorders>
              <w:top w:val="single" w:sz="4" w:space="0" w:color="auto"/>
              <w:left w:val="single" w:sz="4" w:space="0" w:color="auto"/>
              <w:right w:val="single" w:sz="4" w:space="0" w:color="auto"/>
            </w:tcBorders>
            <w:vAlign w:val="center"/>
          </w:tcPr>
          <w:p w:rsidR="007F2A75" w:rsidRPr="00596AD3" w:rsidRDefault="00A061A3" w:rsidP="00917869">
            <w:pPr>
              <w:ind w:left="-480" w:firstLine="600"/>
              <w:jc w:val="center"/>
            </w:pPr>
            <w:r w:rsidRPr="00596AD3">
              <w:t>2016</w:t>
            </w:r>
          </w:p>
        </w:tc>
        <w:tc>
          <w:tcPr>
            <w:tcW w:w="3686" w:type="dxa"/>
            <w:tcBorders>
              <w:top w:val="single" w:sz="4" w:space="0" w:color="auto"/>
              <w:left w:val="single" w:sz="4" w:space="0" w:color="auto"/>
              <w:right w:val="single" w:sz="4" w:space="0" w:color="auto"/>
            </w:tcBorders>
          </w:tcPr>
          <w:p w:rsidR="007F2A75" w:rsidRPr="00596AD3" w:rsidRDefault="009174CA" w:rsidP="009174CA">
            <w:pPr>
              <w:ind w:left="-480" w:firstLine="600"/>
              <w:jc w:val="center"/>
            </w:pPr>
            <w:r w:rsidRPr="00596AD3">
              <w:t>29</w:t>
            </w:r>
          </w:p>
        </w:tc>
      </w:tr>
      <w:tr w:rsidR="00596AD3" w:rsidRPr="00596AD3" w:rsidTr="00A061A3">
        <w:trPr>
          <w:trHeight w:val="401"/>
        </w:trPr>
        <w:tc>
          <w:tcPr>
            <w:tcW w:w="3786" w:type="dxa"/>
            <w:vMerge/>
            <w:tcBorders>
              <w:left w:val="single" w:sz="4" w:space="0" w:color="auto"/>
              <w:bottom w:val="single" w:sz="4" w:space="0" w:color="auto"/>
              <w:right w:val="single" w:sz="4" w:space="0" w:color="auto"/>
            </w:tcBorders>
            <w:vAlign w:val="center"/>
          </w:tcPr>
          <w:p w:rsidR="007F2A75" w:rsidRPr="00596AD3" w:rsidRDefault="007F2A75" w:rsidP="00917869">
            <w:pPr>
              <w:ind w:firstLine="0"/>
              <w:jc w:val="left"/>
            </w:pPr>
          </w:p>
        </w:tc>
        <w:tc>
          <w:tcPr>
            <w:tcW w:w="1743" w:type="dxa"/>
            <w:tcBorders>
              <w:top w:val="single" w:sz="4" w:space="0" w:color="auto"/>
              <w:left w:val="single" w:sz="4" w:space="0" w:color="auto"/>
              <w:right w:val="single" w:sz="4" w:space="0" w:color="auto"/>
            </w:tcBorders>
            <w:vAlign w:val="center"/>
          </w:tcPr>
          <w:p w:rsidR="007F2A75" w:rsidRPr="00596AD3" w:rsidRDefault="00A061A3" w:rsidP="005D36DE">
            <w:pPr>
              <w:ind w:left="-480" w:firstLine="600"/>
              <w:jc w:val="center"/>
            </w:pPr>
            <w:r w:rsidRPr="00596AD3">
              <w:t>2017</w:t>
            </w:r>
          </w:p>
        </w:tc>
        <w:tc>
          <w:tcPr>
            <w:tcW w:w="3686" w:type="dxa"/>
            <w:tcBorders>
              <w:top w:val="single" w:sz="4" w:space="0" w:color="auto"/>
              <w:left w:val="single" w:sz="4" w:space="0" w:color="auto"/>
              <w:right w:val="single" w:sz="4" w:space="0" w:color="auto"/>
            </w:tcBorders>
          </w:tcPr>
          <w:p w:rsidR="007F2A75" w:rsidRPr="00596AD3" w:rsidRDefault="00A061A3" w:rsidP="00A061A3">
            <w:pPr>
              <w:ind w:left="-480" w:firstLine="600"/>
              <w:jc w:val="center"/>
            </w:pPr>
            <w:r w:rsidRPr="00596AD3">
              <w:t>18</w:t>
            </w:r>
          </w:p>
        </w:tc>
      </w:tr>
      <w:tr w:rsidR="00596AD3" w:rsidRPr="00596AD3" w:rsidTr="00A061A3">
        <w:trPr>
          <w:trHeight w:val="331"/>
        </w:trPr>
        <w:tc>
          <w:tcPr>
            <w:tcW w:w="3786" w:type="dxa"/>
            <w:vMerge w:val="restart"/>
            <w:tcBorders>
              <w:top w:val="single" w:sz="4" w:space="0" w:color="auto"/>
              <w:left w:val="single" w:sz="4" w:space="0" w:color="auto"/>
              <w:bottom w:val="single" w:sz="4" w:space="0" w:color="auto"/>
              <w:right w:val="single" w:sz="4" w:space="0" w:color="auto"/>
            </w:tcBorders>
            <w:vAlign w:val="bottom"/>
          </w:tcPr>
          <w:p w:rsidR="007F2A75" w:rsidRPr="00596AD3" w:rsidRDefault="007F2A75" w:rsidP="00917869">
            <w:pPr>
              <w:ind w:left="-480" w:firstLine="600"/>
            </w:pPr>
            <w:r w:rsidRPr="00596AD3">
              <w:t>Частные организации</w:t>
            </w:r>
          </w:p>
          <w:p w:rsidR="007F2A75" w:rsidRPr="00596AD3" w:rsidRDefault="007F2A75" w:rsidP="00917869">
            <w:pPr>
              <w:ind w:left="-480" w:firstLine="600"/>
            </w:pPr>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A061A3" w:rsidP="006045ED">
            <w:pPr>
              <w:ind w:left="-480" w:firstLine="600"/>
              <w:jc w:val="center"/>
              <w:rPr>
                <w:b/>
              </w:rPr>
            </w:pPr>
            <w:r w:rsidRPr="00596AD3">
              <w:t>2016</w:t>
            </w:r>
          </w:p>
        </w:tc>
        <w:tc>
          <w:tcPr>
            <w:tcW w:w="3686" w:type="dxa"/>
            <w:tcBorders>
              <w:top w:val="single" w:sz="4" w:space="0" w:color="auto"/>
              <w:left w:val="single" w:sz="4" w:space="0" w:color="auto"/>
              <w:bottom w:val="single" w:sz="4" w:space="0" w:color="auto"/>
              <w:right w:val="single" w:sz="4" w:space="0" w:color="auto"/>
            </w:tcBorders>
          </w:tcPr>
          <w:p w:rsidR="007F2A75" w:rsidRPr="00596AD3" w:rsidRDefault="009174CA" w:rsidP="009174CA">
            <w:pPr>
              <w:ind w:left="-480" w:firstLine="600"/>
              <w:jc w:val="center"/>
            </w:pPr>
            <w:r w:rsidRPr="00596AD3">
              <w:t>96</w:t>
            </w:r>
          </w:p>
        </w:tc>
      </w:tr>
      <w:tr w:rsidR="00596AD3" w:rsidRPr="00596AD3" w:rsidTr="00A061A3">
        <w:trPr>
          <w:trHeight w:val="331"/>
        </w:trPr>
        <w:tc>
          <w:tcPr>
            <w:tcW w:w="3786" w:type="dxa"/>
            <w:vMerge/>
            <w:tcBorders>
              <w:top w:val="single" w:sz="4" w:space="0" w:color="auto"/>
              <w:left w:val="single" w:sz="4" w:space="0" w:color="auto"/>
              <w:bottom w:val="single" w:sz="4" w:space="0" w:color="auto"/>
              <w:right w:val="single" w:sz="4" w:space="0" w:color="auto"/>
            </w:tcBorders>
            <w:vAlign w:val="center"/>
          </w:tcPr>
          <w:p w:rsidR="007F2A75" w:rsidRPr="00596AD3" w:rsidRDefault="007F2A75" w:rsidP="00917869">
            <w:pPr>
              <w:ind w:firstLine="0"/>
              <w:jc w:val="left"/>
            </w:pPr>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A061A3" w:rsidP="005D36DE">
            <w:pPr>
              <w:ind w:left="-480" w:firstLine="600"/>
              <w:jc w:val="center"/>
            </w:pPr>
            <w:r w:rsidRPr="00596AD3">
              <w:t>2017</w:t>
            </w:r>
          </w:p>
        </w:tc>
        <w:tc>
          <w:tcPr>
            <w:tcW w:w="3686" w:type="dxa"/>
            <w:tcBorders>
              <w:top w:val="single" w:sz="4" w:space="0" w:color="auto"/>
              <w:left w:val="single" w:sz="4" w:space="0" w:color="auto"/>
              <w:bottom w:val="single" w:sz="4" w:space="0" w:color="auto"/>
              <w:right w:val="single" w:sz="4" w:space="0" w:color="auto"/>
            </w:tcBorders>
          </w:tcPr>
          <w:p w:rsidR="007F2A75" w:rsidRPr="00596AD3" w:rsidRDefault="0023475B" w:rsidP="0023475B">
            <w:pPr>
              <w:ind w:left="-480" w:firstLine="600"/>
              <w:jc w:val="center"/>
            </w:pPr>
            <w:r w:rsidRPr="00596AD3">
              <w:t>101</w:t>
            </w:r>
          </w:p>
        </w:tc>
      </w:tr>
      <w:tr w:rsidR="00596AD3" w:rsidRPr="00596AD3" w:rsidTr="00A061A3">
        <w:trPr>
          <w:trHeight w:val="331"/>
        </w:trPr>
        <w:tc>
          <w:tcPr>
            <w:tcW w:w="3786" w:type="dxa"/>
            <w:vMerge w:val="restart"/>
            <w:tcBorders>
              <w:top w:val="single" w:sz="4" w:space="0" w:color="auto"/>
              <w:left w:val="single" w:sz="4" w:space="0" w:color="auto"/>
              <w:bottom w:val="single" w:sz="4" w:space="0" w:color="auto"/>
              <w:right w:val="single" w:sz="4" w:space="0" w:color="auto"/>
            </w:tcBorders>
            <w:vAlign w:val="bottom"/>
          </w:tcPr>
          <w:p w:rsidR="007F2A75" w:rsidRPr="00596AD3" w:rsidRDefault="007F2A75" w:rsidP="00917869">
            <w:pPr>
              <w:ind w:left="-480" w:firstLine="600"/>
            </w:pPr>
            <w:r w:rsidRPr="00596AD3">
              <w:t xml:space="preserve">Индивидуальные </w:t>
            </w:r>
            <w:proofErr w:type="spellStart"/>
            <w:r w:rsidRPr="00596AD3">
              <w:t>предпринима</w:t>
            </w:r>
            <w:proofErr w:type="spellEnd"/>
            <w:r w:rsidRPr="00596AD3">
              <w:t>-</w:t>
            </w:r>
          </w:p>
          <w:p w:rsidR="007F2A75" w:rsidRPr="00596AD3" w:rsidRDefault="007F2A75" w:rsidP="00917869">
            <w:pPr>
              <w:ind w:left="-480" w:firstLine="600"/>
            </w:pPr>
            <w:proofErr w:type="spellStart"/>
            <w:r w:rsidRPr="00596AD3">
              <w:t>тели</w:t>
            </w:r>
            <w:proofErr w:type="spellEnd"/>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A061A3" w:rsidP="006045ED">
            <w:pPr>
              <w:ind w:left="-480" w:firstLine="600"/>
              <w:jc w:val="center"/>
            </w:pPr>
            <w:r w:rsidRPr="00596AD3">
              <w:t>2016</w:t>
            </w:r>
          </w:p>
        </w:tc>
        <w:tc>
          <w:tcPr>
            <w:tcW w:w="3686" w:type="dxa"/>
            <w:tcBorders>
              <w:top w:val="single" w:sz="4" w:space="0" w:color="auto"/>
              <w:left w:val="single" w:sz="4" w:space="0" w:color="auto"/>
              <w:bottom w:val="single" w:sz="4" w:space="0" w:color="auto"/>
              <w:right w:val="single" w:sz="4" w:space="0" w:color="auto"/>
            </w:tcBorders>
          </w:tcPr>
          <w:p w:rsidR="007F2A75" w:rsidRPr="00596AD3" w:rsidRDefault="009174CA" w:rsidP="009174CA">
            <w:pPr>
              <w:ind w:left="-480" w:firstLine="600"/>
              <w:jc w:val="center"/>
            </w:pPr>
            <w:r w:rsidRPr="00596AD3">
              <w:t>35</w:t>
            </w:r>
          </w:p>
        </w:tc>
      </w:tr>
      <w:tr w:rsidR="00596AD3" w:rsidRPr="00596AD3" w:rsidTr="00A061A3">
        <w:trPr>
          <w:trHeight w:val="331"/>
        </w:trPr>
        <w:tc>
          <w:tcPr>
            <w:tcW w:w="3786" w:type="dxa"/>
            <w:vMerge/>
            <w:tcBorders>
              <w:top w:val="single" w:sz="4" w:space="0" w:color="auto"/>
              <w:left w:val="single" w:sz="4" w:space="0" w:color="auto"/>
              <w:bottom w:val="single" w:sz="4" w:space="0" w:color="auto"/>
              <w:right w:val="single" w:sz="4" w:space="0" w:color="auto"/>
            </w:tcBorders>
            <w:vAlign w:val="center"/>
          </w:tcPr>
          <w:p w:rsidR="007F2A75" w:rsidRPr="00596AD3" w:rsidRDefault="007F2A75" w:rsidP="00917869">
            <w:pPr>
              <w:ind w:firstLine="0"/>
              <w:jc w:val="left"/>
            </w:pPr>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A061A3" w:rsidP="005D36DE">
            <w:pPr>
              <w:ind w:left="-480" w:firstLine="600"/>
              <w:jc w:val="center"/>
            </w:pPr>
            <w:r w:rsidRPr="00596AD3">
              <w:t>2017</w:t>
            </w:r>
          </w:p>
        </w:tc>
        <w:tc>
          <w:tcPr>
            <w:tcW w:w="3686" w:type="dxa"/>
            <w:tcBorders>
              <w:top w:val="single" w:sz="4" w:space="0" w:color="auto"/>
              <w:left w:val="single" w:sz="4" w:space="0" w:color="auto"/>
              <w:bottom w:val="single" w:sz="4" w:space="0" w:color="auto"/>
              <w:right w:val="single" w:sz="4" w:space="0" w:color="auto"/>
            </w:tcBorders>
          </w:tcPr>
          <w:p w:rsidR="007F2A75" w:rsidRPr="00596AD3" w:rsidRDefault="009174CA" w:rsidP="009174CA">
            <w:pPr>
              <w:ind w:left="-480" w:firstLine="600"/>
              <w:jc w:val="center"/>
            </w:pPr>
            <w:r w:rsidRPr="00596AD3">
              <w:t>26</w:t>
            </w:r>
          </w:p>
        </w:tc>
      </w:tr>
      <w:tr w:rsidR="00596AD3" w:rsidRPr="00596AD3" w:rsidTr="00A061A3">
        <w:trPr>
          <w:trHeight w:val="70"/>
        </w:trPr>
        <w:tc>
          <w:tcPr>
            <w:tcW w:w="3786" w:type="dxa"/>
            <w:vMerge w:val="restart"/>
            <w:tcBorders>
              <w:top w:val="single" w:sz="4" w:space="0" w:color="auto"/>
              <w:left w:val="single" w:sz="4" w:space="0" w:color="auto"/>
              <w:right w:val="single" w:sz="4" w:space="0" w:color="auto"/>
            </w:tcBorders>
            <w:vAlign w:val="bottom"/>
          </w:tcPr>
          <w:p w:rsidR="007F2A75" w:rsidRPr="00596AD3" w:rsidRDefault="00A061A3" w:rsidP="00A061A3">
            <w:pPr>
              <w:ind w:left="-480" w:firstLine="600"/>
            </w:pPr>
            <w:r w:rsidRPr="00596AD3">
              <w:t>прочие</w:t>
            </w:r>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A061A3" w:rsidP="006045ED">
            <w:pPr>
              <w:ind w:left="-480" w:firstLine="600"/>
              <w:jc w:val="center"/>
            </w:pPr>
            <w:r w:rsidRPr="00596AD3">
              <w:t>2016</w:t>
            </w:r>
          </w:p>
        </w:tc>
        <w:tc>
          <w:tcPr>
            <w:tcW w:w="3686" w:type="dxa"/>
            <w:tcBorders>
              <w:top w:val="single" w:sz="4" w:space="0" w:color="auto"/>
              <w:left w:val="single" w:sz="4" w:space="0" w:color="auto"/>
              <w:bottom w:val="single" w:sz="4" w:space="0" w:color="auto"/>
              <w:right w:val="single" w:sz="4" w:space="0" w:color="auto"/>
            </w:tcBorders>
          </w:tcPr>
          <w:p w:rsidR="007F2A75" w:rsidRPr="00596AD3" w:rsidRDefault="00A061A3" w:rsidP="00A061A3">
            <w:pPr>
              <w:ind w:left="-480" w:firstLine="600"/>
              <w:jc w:val="center"/>
            </w:pPr>
            <w:r w:rsidRPr="00596AD3">
              <w:t>15</w:t>
            </w:r>
          </w:p>
        </w:tc>
      </w:tr>
      <w:tr w:rsidR="00596AD3" w:rsidRPr="00596AD3" w:rsidTr="00A061A3">
        <w:trPr>
          <w:trHeight w:val="70"/>
        </w:trPr>
        <w:tc>
          <w:tcPr>
            <w:tcW w:w="3786" w:type="dxa"/>
            <w:vMerge/>
            <w:tcBorders>
              <w:left w:val="single" w:sz="4" w:space="0" w:color="auto"/>
              <w:right w:val="single" w:sz="4" w:space="0" w:color="auto"/>
            </w:tcBorders>
            <w:vAlign w:val="bottom"/>
          </w:tcPr>
          <w:p w:rsidR="007F2A75" w:rsidRPr="00596AD3" w:rsidRDefault="007F2A75" w:rsidP="00917869">
            <w:pPr>
              <w:ind w:left="-480" w:firstLine="600"/>
            </w:pPr>
          </w:p>
        </w:tc>
        <w:tc>
          <w:tcPr>
            <w:tcW w:w="1743" w:type="dxa"/>
            <w:tcBorders>
              <w:top w:val="single" w:sz="4" w:space="0" w:color="auto"/>
              <w:left w:val="single" w:sz="4" w:space="0" w:color="auto"/>
              <w:bottom w:val="single" w:sz="4" w:space="0" w:color="auto"/>
              <w:right w:val="single" w:sz="4" w:space="0" w:color="auto"/>
            </w:tcBorders>
            <w:vAlign w:val="center"/>
          </w:tcPr>
          <w:p w:rsidR="007F2A75" w:rsidRPr="00596AD3" w:rsidRDefault="00A061A3" w:rsidP="005D36DE">
            <w:pPr>
              <w:ind w:left="-480" w:firstLine="600"/>
              <w:jc w:val="center"/>
            </w:pPr>
            <w:r w:rsidRPr="00596AD3">
              <w:t>2017</w:t>
            </w:r>
          </w:p>
        </w:tc>
        <w:tc>
          <w:tcPr>
            <w:tcW w:w="3686" w:type="dxa"/>
            <w:tcBorders>
              <w:top w:val="single" w:sz="4" w:space="0" w:color="auto"/>
              <w:left w:val="single" w:sz="4" w:space="0" w:color="auto"/>
              <w:bottom w:val="single" w:sz="4" w:space="0" w:color="auto"/>
              <w:right w:val="single" w:sz="4" w:space="0" w:color="auto"/>
            </w:tcBorders>
          </w:tcPr>
          <w:p w:rsidR="007F2A75" w:rsidRPr="00596AD3" w:rsidRDefault="00A061A3" w:rsidP="00A061A3">
            <w:pPr>
              <w:ind w:left="-480" w:firstLine="600"/>
              <w:jc w:val="center"/>
            </w:pPr>
            <w:r w:rsidRPr="00596AD3">
              <w:t xml:space="preserve">3 </w:t>
            </w:r>
          </w:p>
        </w:tc>
      </w:tr>
      <w:tr w:rsidR="00596AD3" w:rsidRPr="00596AD3" w:rsidTr="00A061A3">
        <w:trPr>
          <w:trHeight w:val="323"/>
        </w:trPr>
        <w:tc>
          <w:tcPr>
            <w:tcW w:w="3786" w:type="dxa"/>
            <w:vMerge w:val="restart"/>
            <w:tcBorders>
              <w:left w:val="single" w:sz="4" w:space="0" w:color="auto"/>
              <w:right w:val="single" w:sz="4" w:space="0" w:color="auto"/>
            </w:tcBorders>
            <w:vAlign w:val="bottom"/>
          </w:tcPr>
          <w:p w:rsidR="00A061A3" w:rsidRPr="00596AD3" w:rsidRDefault="00A061A3" w:rsidP="00917869">
            <w:pPr>
              <w:ind w:left="-480" w:firstLine="600"/>
            </w:pPr>
            <w:r w:rsidRPr="00596AD3">
              <w:t>итого</w:t>
            </w:r>
          </w:p>
        </w:tc>
        <w:tc>
          <w:tcPr>
            <w:tcW w:w="1743" w:type="dxa"/>
            <w:tcBorders>
              <w:top w:val="single" w:sz="4" w:space="0" w:color="auto"/>
              <w:left w:val="single" w:sz="4" w:space="0" w:color="auto"/>
              <w:bottom w:val="single" w:sz="4" w:space="0" w:color="auto"/>
              <w:right w:val="single" w:sz="4" w:space="0" w:color="auto"/>
            </w:tcBorders>
            <w:vAlign w:val="center"/>
          </w:tcPr>
          <w:p w:rsidR="00A061A3" w:rsidRPr="00596AD3" w:rsidRDefault="00A061A3" w:rsidP="005D36DE">
            <w:pPr>
              <w:ind w:left="-480" w:firstLine="600"/>
              <w:jc w:val="center"/>
            </w:pPr>
            <w:r w:rsidRPr="00596AD3">
              <w:t>2016</w:t>
            </w:r>
          </w:p>
        </w:tc>
        <w:tc>
          <w:tcPr>
            <w:tcW w:w="3686" w:type="dxa"/>
            <w:tcBorders>
              <w:top w:val="single" w:sz="4" w:space="0" w:color="auto"/>
              <w:left w:val="single" w:sz="4" w:space="0" w:color="auto"/>
              <w:right w:val="single" w:sz="4" w:space="0" w:color="auto"/>
            </w:tcBorders>
          </w:tcPr>
          <w:p w:rsidR="00A061A3" w:rsidRPr="00596AD3" w:rsidRDefault="00A061A3" w:rsidP="00A061A3">
            <w:pPr>
              <w:ind w:left="-480" w:firstLine="600"/>
              <w:jc w:val="center"/>
            </w:pPr>
            <w:r w:rsidRPr="00596AD3">
              <w:t>302</w:t>
            </w:r>
          </w:p>
        </w:tc>
      </w:tr>
      <w:tr w:rsidR="00596AD3" w:rsidRPr="00596AD3" w:rsidTr="00A061A3">
        <w:trPr>
          <w:trHeight w:val="322"/>
        </w:trPr>
        <w:tc>
          <w:tcPr>
            <w:tcW w:w="3786" w:type="dxa"/>
            <w:vMerge/>
            <w:tcBorders>
              <w:left w:val="single" w:sz="4" w:space="0" w:color="auto"/>
              <w:bottom w:val="single" w:sz="4" w:space="0" w:color="auto"/>
              <w:right w:val="single" w:sz="4" w:space="0" w:color="auto"/>
            </w:tcBorders>
            <w:vAlign w:val="bottom"/>
          </w:tcPr>
          <w:p w:rsidR="00A061A3" w:rsidRPr="00596AD3" w:rsidRDefault="00A061A3" w:rsidP="00917869">
            <w:pPr>
              <w:ind w:left="-480" w:firstLine="600"/>
            </w:pPr>
          </w:p>
        </w:tc>
        <w:tc>
          <w:tcPr>
            <w:tcW w:w="1743" w:type="dxa"/>
            <w:tcBorders>
              <w:top w:val="single" w:sz="4" w:space="0" w:color="auto"/>
              <w:left w:val="single" w:sz="4" w:space="0" w:color="auto"/>
              <w:bottom w:val="single" w:sz="4" w:space="0" w:color="auto"/>
              <w:right w:val="single" w:sz="4" w:space="0" w:color="auto"/>
            </w:tcBorders>
            <w:vAlign w:val="center"/>
          </w:tcPr>
          <w:p w:rsidR="00A061A3" w:rsidRPr="00596AD3" w:rsidRDefault="00A061A3" w:rsidP="005D36DE">
            <w:pPr>
              <w:ind w:left="-480" w:firstLine="600"/>
              <w:jc w:val="center"/>
            </w:pPr>
            <w:r w:rsidRPr="00596AD3">
              <w:t>2017</w:t>
            </w:r>
          </w:p>
        </w:tc>
        <w:tc>
          <w:tcPr>
            <w:tcW w:w="3686" w:type="dxa"/>
            <w:tcBorders>
              <w:left w:val="single" w:sz="4" w:space="0" w:color="auto"/>
              <w:bottom w:val="single" w:sz="4" w:space="0" w:color="auto"/>
              <w:right w:val="single" w:sz="4" w:space="0" w:color="auto"/>
            </w:tcBorders>
          </w:tcPr>
          <w:p w:rsidR="00A061A3" w:rsidRPr="00596AD3" w:rsidRDefault="00A061A3" w:rsidP="00A061A3">
            <w:pPr>
              <w:ind w:left="-480" w:firstLine="600"/>
              <w:jc w:val="center"/>
            </w:pPr>
            <w:r w:rsidRPr="00596AD3">
              <w:t>227</w:t>
            </w:r>
          </w:p>
        </w:tc>
      </w:tr>
    </w:tbl>
    <w:p w:rsidR="00F34F30" w:rsidRPr="00596AD3" w:rsidRDefault="00F34F30" w:rsidP="00F34F30">
      <w:pPr>
        <w:ind w:firstLine="720"/>
        <w:rPr>
          <w:sz w:val="28"/>
          <w:szCs w:val="28"/>
          <w:highlight w:val="yellow"/>
        </w:rPr>
      </w:pPr>
    </w:p>
    <w:p w:rsidR="00506C6A" w:rsidRPr="00596AD3" w:rsidRDefault="00506C6A" w:rsidP="00F34F30">
      <w:pPr>
        <w:ind w:firstLine="720"/>
        <w:rPr>
          <w:sz w:val="28"/>
          <w:szCs w:val="28"/>
          <w:highlight w:val="yellow"/>
        </w:rPr>
      </w:pPr>
    </w:p>
    <w:p w:rsidR="001504EF" w:rsidRPr="00596AD3" w:rsidRDefault="001504EF" w:rsidP="001504EF">
      <w:pPr>
        <w:ind w:firstLine="709"/>
        <w:jc w:val="center"/>
        <w:rPr>
          <w:sz w:val="28"/>
          <w:szCs w:val="28"/>
          <w:u w:val="single"/>
        </w:rPr>
      </w:pPr>
      <w:r w:rsidRPr="00596AD3">
        <w:rPr>
          <w:sz w:val="28"/>
          <w:szCs w:val="28"/>
          <w:u w:val="single"/>
        </w:rPr>
        <w:t xml:space="preserve">Сведения о проведении проверок соискателей лицензии (лицензиатов) в рамках полномочий по лицензированию фармацевтической деятельности, в том числе проведённых совместно с органами государственного контроля (надзора) </w:t>
      </w:r>
    </w:p>
    <w:p w:rsidR="001504EF" w:rsidRPr="00596AD3" w:rsidRDefault="001504EF" w:rsidP="001504EF">
      <w:pPr>
        <w:ind w:firstLine="709"/>
        <w:jc w:val="center"/>
        <w:rPr>
          <w:b/>
          <w:i/>
          <w:sz w:val="28"/>
          <w:szCs w:val="28"/>
        </w:rPr>
      </w:pPr>
      <w:r w:rsidRPr="00596AD3">
        <w:rPr>
          <w:b/>
          <w:i/>
          <w:sz w:val="28"/>
          <w:szCs w:val="28"/>
        </w:rPr>
        <w:t xml:space="preserve"> </w:t>
      </w:r>
    </w:p>
    <w:p w:rsidR="001C570E" w:rsidRPr="00596AD3" w:rsidRDefault="001C570E" w:rsidP="008C4FEF">
      <w:pPr>
        <w:widowControl w:val="0"/>
        <w:autoSpaceDE w:val="0"/>
        <w:autoSpaceDN w:val="0"/>
        <w:adjustRightInd w:val="0"/>
        <w:ind w:left="40" w:firstLine="669"/>
        <w:rPr>
          <w:sz w:val="28"/>
          <w:szCs w:val="28"/>
        </w:rPr>
      </w:pPr>
      <w:r w:rsidRPr="00596AD3">
        <w:rPr>
          <w:sz w:val="28"/>
          <w:szCs w:val="28"/>
        </w:rPr>
        <w:t xml:space="preserve">В связи с осуществлением лицензионного контроля при предоставлении государственной услуги по лицензированию фармацевтической деятельности Управлением в 2017 году при предоставлении лицензий было проведено </w:t>
      </w:r>
      <w:r w:rsidR="00AA23B8" w:rsidRPr="00596AD3">
        <w:rPr>
          <w:sz w:val="28"/>
          <w:szCs w:val="28"/>
        </w:rPr>
        <w:t>12</w:t>
      </w:r>
      <w:r w:rsidRPr="00596AD3">
        <w:rPr>
          <w:sz w:val="28"/>
          <w:szCs w:val="28"/>
        </w:rPr>
        <w:t xml:space="preserve"> документарных и </w:t>
      </w:r>
      <w:r w:rsidR="00AA23B8" w:rsidRPr="00596AD3">
        <w:rPr>
          <w:sz w:val="28"/>
          <w:szCs w:val="28"/>
        </w:rPr>
        <w:t>12</w:t>
      </w:r>
      <w:r w:rsidRPr="00596AD3">
        <w:rPr>
          <w:sz w:val="28"/>
          <w:szCs w:val="28"/>
        </w:rPr>
        <w:t xml:space="preserve"> выездных проверок соответствия соискателей лицензий лицензионным требованиям, а при переоформлении лицензии - </w:t>
      </w:r>
      <w:r w:rsidR="00AA23B8" w:rsidRPr="00596AD3">
        <w:rPr>
          <w:sz w:val="28"/>
          <w:szCs w:val="28"/>
        </w:rPr>
        <w:t>103</w:t>
      </w:r>
      <w:r w:rsidRPr="00596AD3">
        <w:rPr>
          <w:sz w:val="28"/>
          <w:szCs w:val="28"/>
        </w:rPr>
        <w:t xml:space="preserve"> документарных и </w:t>
      </w:r>
      <w:r w:rsidR="00AA23B8" w:rsidRPr="00596AD3">
        <w:rPr>
          <w:sz w:val="28"/>
          <w:szCs w:val="28"/>
        </w:rPr>
        <w:t>7</w:t>
      </w:r>
      <w:r w:rsidR="00567031" w:rsidRPr="00596AD3">
        <w:rPr>
          <w:sz w:val="28"/>
          <w:szCs w:val="28"/>
        </w:rPr>
        <w:t>9</w:t>
      </w:r>
      <w:r w:rsidRPr="00596AD3">
        <w:rPr>
          <w:sz w:val="28"/>
          <w:szCs w:val="28"/>
        </w:rPr>
        <w:t xml:space="preserve"> выездных проверок соответствия лицензиатов лицензионным требованиям.</w:t>
      </w:r>
    </w:p>
    <w:p w:rsidR="00C51224" w:rsidRPr="00596AD3" w:rsidRDefault="00C51224" w:rsidP="008C4FEF">
      <w:pPr>
        <w:widowControl w:val="0"/>
        <w:autoSpaceDE w:val="0"/>
        <w:autoSpaceDN w:val="0"/>
        <w:adjustRightInd w:val="0"/>
        <w:ind w:left="40" w:firstLine="669"/>
        <w:rPr>
          <w:sz w:val="28"/>
          <w:szCs w:val="28"/>
        </w:rPr>
      </w:pPr>
      <w:r w:rsidRPr="00596AD3">
        <w:rPr>
          <w:sz w:val="28"/>
          <w:szCs w:val="28"/>
        </w:rPr>
        <w:t xml:space="preserve">Общее количество проверок на предмет соответствия лицензионным требованиям составило </w:t>
      </w:r>
      <w:r w:rsidR="00AA23B8" w:rsidRPr="00596AD3">
        <w:rPr>
          <w:sz w:val="28"/>
          <w:szCs w:val="28"/>
        </w:rPr>
        <w:t>20</w:t>
      </w:r>
      <w:r w:rsidR="00567031" w:rsidRPr="00596AD3">
        <w:rPr>
          <w:sz w:val="28"/>
          <w:szCs w:val="28"/>
        </w:rPr>
        <w:t>6</w:t>
      </w:r>
      <w:r w:rsidRPr="00596AD3">
        <w:rPr>
          <w:sz w:val="28"/>
          <w:szCs w:val="28"/>
        </w:rPr>
        <w:t xml:space="preserve"> (в 2016 году –192).</w:t>
      </w:r>
    </w:p>
    <w:p w:rsidR="00DA56C4" w:rsidRPr="00596AD3" w:rsidRDefault="001C570E" w:rsidP="00823A61">
      <w:pPr>
        <w:widowControl w:val="0"/>
        <w:autoSpaceDE w:val="0"/>
        <w:autoSpaceDN w:val="0"/>
        <w:adjustRightInd w:val="0"/>
        <w:ind w:left="40" w:firstLine="669"/>
        <w:rPr>
          <w:sz w:val="28"/>
          <w:szCs w:val="28"/>
        </w:rPr>
      </w:pPr>
      <w:proofErr w:type="gramStart"/>
      <w:r w:rsidRPr="00596AD3">
        <w:rPr>
          <w:sz w:val="28"/>
          <w:szCs w:val="28"/>
        </w:rPr>
        <w:t>В</w:t>
      </w:r>
      <w:r w:rsidR="008C4FEF" w:rsidRPr="00596AD3">
        <w:rPr>
          <w:sz w:val="28"/>
          <w:szCs w:val="28"/>
        </w:rPr>
        <w:t xml:space="preserve"> соответствии с Федеральным законом от 5 апреля 2016 года № 93-ФЗ «О внесении изменений в статьи 14 и 15 Федерального закона </w:t>
      </w:r>
      <w:r w:rsidR="008C4FEF" w:rsidRPr="00596AD3">
        <w:t xml:space="preserve"> </w:t>
      </w:r>
      <w:r w:rsidR="008C4FEF" w:rsidRPr="00596AD3">
        <w:rPr>
          <w:sz w:val="28"/>
          <w:szCs w:val="28"/>
        </w:rPr>
        <w:t>«Об основах охраны здоровья граждан в Российской Федерации» с 3 октября 2016 года лицензионный контроль в отношении лицензиатов, осуществляющих отдельные виды деятельности в сфере охраны здоровья (за исключением лицензиатов, представивших заявления о переоформлении лицензий), осуществляется Федеральной службой по надзору</w:t>
      </w:r>
      <w:proofErr w:type="gramEnd"/>
      <w:r w:rsidR="008C4FEF" w:rsidRPr="00596AD3">
        <w:rPr>
          <w:sz w:val="28"/>
          <w:szCs w:val="28"/>
        </w:rPr>
        <w:t xml:space="preserve"> в сфере здравоохранения. Соответственно, Управлением в 201</w:t>
      </w:r>
      <w:r w:rsidRPr="00596AD3">
        <w:rPr>
          <w:sz w:val="28"/>
          <w:szCs w:val="28"/>
        </w:rPr>
        <w:t>7</w:t>
      </w:r>
      <w:r w:rsidR="008C4FEF" w:rsidRPr="00596AD3">
        <w:rPr>
          <w:sz w:val="28"/>
          <w:szCs w:val="28"/>
        </w:rPr>
        <w:t xml:space="preserve"> год</w:t>
      </w:r>
      <w:r w:rsidRPr="00596AD3">
        <w:rPr>
          <w:sz w:val="28"/>
          <w:szCs w:val="28"/>
        </w:rPr>
        <w:t>у</w:t>
      </w:r>
      <w:r w:rsidR="008C4FEF" w:rsidRPr="00596AD3">
        <w:rPr>
          <w:sz w:val="28"/>
          <w:szCs w:val="28"/>
        </w:rPr>
        <w:t xml:space="preserve"> не проводились мероприятия по контролю в отношени</w:t>
      </w:r>
      <w:r w:rsidR="00932030" w:rsidRPr="00596AD3">
        <w:rPr>
          <w:sz w:val="28"/>
          <w:szCs w:val="28"/>
        </w:rPr>
        <w:t>и</w:t>
      </w:r>
      <w:r w:rsidR="008C4FEF" w:rsidRPr="00596AD3">
        <w:rPr>
          <w:sz w:val="28"/>
          <w:szCs w:val="28"/>
        </w:rPr>
        <w:t xml:space="preserve"> лицензиатов, осуществляющих фармацевтическую деятельность</w:t>
      </w:r>
      <w:r w:rsidR="00932030" w:rsidRPr="00596AD3">
        <w:rPr>
          <w:sz w:val="28"/>
          <w:szCs w:val="28"/>
        </w:rPr>
        <w:t xml:space="preserve"> (</w:t>
      </w:r>
      <w:r w:rsidRPr="00596AD3">
        <w:rPr>
          <w:sz w:val="28"/>
          <w:szCs w:val="28"/>
        </w:rPr>
        <w:t xml:space="preserve">в 2016 году – </w:t>
      </w:r>
      <w:r w:rsidR="00C51224" w:rsidRPr="00596AD3">
        <w:rPr>
          <w:sz w:val="28"/>
          <w:szCs w:val="28"/>
        </w:rPr>
        <w:t xml:space="preserve">было проведено </w:t>
      </w:r>
      <w:r w:rsidRPr="00596AD3">
        <w:rPr>
          <w:sz w:val="28"/>
          <w:szCs w:val="28"/>
        </w:rPr>
        <w:t>15 плановых проверок</w:t>
      </w:r>
      <w:r w:rsidR="00C51224" w:rsidRPr="00596AD3">
        <w:rPr>
          <w:sz w:val="28"/>
          <w:szCs w:val="28"/>
        </w:rPr>
        <w:t xml:space="preserve"> и 6 внеплановых проверок</w:t>
      </w:r>
      <w:r w:rsidR="00932030" w:rsidRPr="00596AD3">
        <w:rPr>
          <w:sz w:val="28"/>
          <w:szCs w:val="28"/>
        </w:rPr>
        <w:t>)</w:t>
      </w:r>
      <w:r w:rsidR="00823A61" w:rsidRPr="00596AD3">
        <w:rPr>
          <w:sz w:val="28"/>
          <w:szCs w:val="28"/>
        </w:rPr>
        <w:t>.</w:t>
      </w:r>
    </w:p>
    <w:p w:rsidR="00DA56C4" w:rsidRPr="00596AD3" w:rsidRDefault="00DA56C4" w:rsidP="00DA56C4">
      <w:pPr>
        <w:jc w:val="center"/>
        <w:rPr>
          <w:sz w:val="28"/>
          <w:szCs w:val="28"/>
        </w:rPr>
      </w:pPr>
    </w:p>
    <w:p w:rsidR="00DA56C4" w:rsidRPr="00596AD3" w:rsidRDefault="00DA56C4" w:rsidP="00DA56C4">
      <w:pPr>
        <w:jc w:val="center"/>
        <w:rPr>
          <w:sz w:val="28"/>
          <w:szCs w:val="28"/>
        </w:rPr>
      </w:pPr>
      <w:r w:rsidRPr="00596AD3">
        <w:rPr>
          <w:sz w:val="28"/>
          <w:szCs w:val="28"/>
        </w:rPr>
        <w:t>Сведения о структуре организаций, подвергнутых проверкам соответствия лицензиата (соискателя лицензии) лицензионны</w:t>
      </w:r>
      <w:r w:rsidR="00823A61" w:rsidRPr="00596AD3">
        <w:rPr>
          <w:sz w:val="28"/>
          <w:szCs w:val="28"/>
        </w:rPr>
        <w:t>м</w:t>
      </w:r>
      <w:r w:rsidRPr="00596AD3">
        <w:rPr>
          <w:sz w:val="28"/>
          <w:szCs w:val="28"/>
        </w:rPr>
        <w:t xml:space="preserve"> требовани</w:t>
      </w:r>
      <w:r w:rsidR="00823A61" w:rsidRPr="00596AD3">
        <w:rPr>
          <w:sz w:val="28"/>
          <w:szCs w:val="28"/>
        </w:rPr>
        <w:t>ям</w:t>
      </w:r>
      <w:r w:rsidRPr="00596AD3">
        <w:rPr>
          <w:sz w:val="28"/>
          <w:szCs w:val="28"/>
        </w:rPr>
        <w:t xml:space="preserve"> при осуществлении фармацевтической деятельности</w:t>
      </w:r>
    </w:p>
    <w:p w:rsidR="00DA56C4" w:rsidRPr="00596AD3" w:rsidRDefault="00DA56C4" w:rsidP="00DA56C4">
      <w:pPr>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4252"/>
      </w:tblGrid>
      <w:tr w:rsidR="00596AD3" w:rsidRPr="00596AD3" w:rsidTr="00823A61">
        <w:trPr>
          <w:trHeight w:val="802"/>
        </w:trPr>
        <w:tc>
          <w:tcPr>
            <w:tcW w:w="5671" w:type="dxa"/>
            <w:gridSpan w:val="2"/>
            <w:shd w:val="clear" w:color="auto" w:fill="auto"/>
            <w:vAlign w:val="center"/>
          </w:tcPr>
          <w:p w:rsidR="00823A61" w:rsidRPr="00596AD3" w:rsidRDefault="00823A61" w:rsidP="00EC32F8">
            <w:pPr>
              <w:ind w:firstLine="0"/>
              <w:jc w:val="center"/>
            </w:pPr>
            <w:r w:rsidRPr="00596AD3">
              <w:t>Юридические лица и ИП</w:t>
            </w:r>
          </w:p>
        </w:tc>
        <w:tc>
          <w:tcPr>
            <w:tcW w:w="4252" w:type="dxa"/>
          </w:tcPr>
          <w:p w:rsidR="00823A61" w:rsidRPr="00596AD3" w:rsidRDefault="00823A61" w:rsidP="00EC32F8">
            <w:pPr>
              <w:ind w:left="-139" w:firstLine="139"/>
              <w:jc w:val="center"/>
            </w:pPr>
            <w:r w:rsidRPr="00596AD3">
              <w:t>Проверки соответствия лицензионным требованиям</w:t>
            </w:r>
          </w:p>
        </w:tc>
      </w:tr>
      <w:tr w:rsidR="00596AD3" w:rsidRPr="00596AD3" w:rsidTr="00823A61">
        <w:trPr>
          <w:trHeight w:val="331"/>
        </w:trPr>
        <w:tc>
          <w:tcPr>
            <w:tcW w:w="4112" w:type="dxa"/>
            <w:vMerge w:val="restart"/>
            <w:shd w:val="clear" w:color="auto" w:fill="auto"/>
            <w:vAlign w:val="bottom"/>
          </w:tcPr>
          <w:p w:rsidR="00823A61" w:rsidRPr="00596AD3" w:rsidRDefault="00823A61" w:rsidP="00EC32F8">
            <w:pPr>
              <w:ind w:firstLine="0"/>
              <w:jc w:val="left"/>
            </w:pPr>
            <w:r w:rsidRPr="00596AD3">
              <w:t xml:space="preserve">государственные  организации </w:t>
            </w:r>
          </w:p>
        </w:tc>
        <w:tc>
          <w:tcPr>
            <w:tcW w:w="1559" w:type="dxa"/>
            <w:vAlign w:val="center"/>
          </w:tcPr>
          <w:p w:rsidR="00823A61" w:rsidRPr="00596AD3" w:rsidRDefault="00823A61" w:rsidP="00823A61">
            <w:pPr>
              <w:ind w:firstLine="0"/>
              <w:jc w:val="center"/>
            </w:pPr>
            <w:r w:rsidRPr="00596AD3">
              <w:t>2016</w:t>
            </w:r>
          </w:p>
        </w:tc>
        <w:tc>
          <w:tcPr>
            <w:tcW w:w="4252" w:type="dxa"/>
          </w:tcPr>
          <w:p w:rsidR="00823A61" w:rsidRPr="00596AD3" w:rsidRDefault="00823A61" w:rsidP="008937E1">
            <w:pPr>
              <w:ind w:firstLine="0"/>
              <w:jc w:val="center"/>
            </w:pPr>
            <w:r w:rsidRPr="00596AD3">
              <w:t>30</w:t>
            </w:r>
          </w:p>
        </w:tc>
      </w:tr>
      <w:tr w:rsidR="00596AD3" w:rsidRPr="00596AD3" w:rsidTr="00823A61">
        <w:trPr>
          <w:trHeight w:val="187"/>
        </w:trPr>
        <w:tc>
          <w:tcPr>
            <w:tcW w:w="4112" w:type="dxa"/>
            <w:vMerge/>
            <w:shd w:val="clear" w:color="auto" w:fill="auto"/>
            <w:vAlign w:val="bottom"/>
          </w:tcPr>
          <w:p w:rsidR="00823A61" w:rsidRPr="00596AD3" w:rsidRDefault="00823A61" w:rsidP="00EC32F8">
            <w:pPr>
              <w:ind w:firstLine="0"/>
              <w:jc w:val="left"/>
            </w:pPr>
          </w:p>
        </w:tc>
        <w:tc>
          <w:tcPr>
            <w:tcW w:w="1559" w:type="dxa"/>
            <w:vAlign w:val="center"/>
          </w:tcPr>
          <w:p w:rsidR="00823A61" w:rsidRPr="00596AD3" w:rsidRDefault="00823A61" w:rsidP="00823A61">
            <w:pPr>
              <w:ind w:firstLine="0"/>
              <w:jc w:val="center"/>
            </w:pPr>
            <w:r w:rsidRPr="00596AD3">
              <w:t>2017</w:t>
            </w:r>
          </w:p>
        </w:tc>
        <w:tc>
          <w:tcPr>
            <w:tcW w:w="4252" w:type="dxa"/>
          </w:tcPr>
          <w:p w:rsidR="00823A61" w:rsidRPr="00596AD3" w:rsidRDefault="00AA23B8" w:rsidP="00EC32F8">
            <w:pPr>
              <w:ind w:firstLine="0"/>
              <w:jc w:val="center"/>
            </w:pPr>
            <w:r w:rsidRPr="00596AD3">
              <w:t>47</w:t>
            </w:r>
          </w:p>
        </w:tc>
      </w:tr>
      <w:tr w:rsidR="00596AD3" w:rsidRPr="00596AD3" w:rsidTr="00823A61">
        <w:trPr>
          <w:trHeight w:val="295"/>
        </w:trPr>
        <w:tc>
          <w:tcPr>
            <w:tcW w:w="4112" w:type="dxa"/>
            <w:vMerge w:val="restart"/>
            <w:shd w:val="clear" w:color="auto" w:fill="auto"/>
            <w:vAlign w:val="bottom"/>
          </w:tcPr>
          <w:p w:rsidR="00823A61" w:rsidRPr="00596AD3" w:rsidRDefault="00823A61" w:rsidP="00EC32F8">
            <w:pPr>
              <w:ind w:firstLine="0"/>
              <w:jc w:val="left"/>
            </w:pPr>
            <w:r w:rsidRPr="00596AD3">
              <w:lastRenderedPageBreak/>
              <w:t xml:space="preserve">негосударственные организации </w:t>
            </w:r>
          </w:p>
        </w:tc>
        <w:tc>
          <w:tcPr>
            <w:tcW w:w="1559" w:type="dxa"/>
            <w:vAlign w:val="center"/>
          </w:tcPr>
          <w:p w:rsidR="00823A61" w:rsidRPr="00596AD3" w:rsidRDefault="00823A61" w:rsidP="00EC32F8">
            <w:pPr>
              <w:ind w:firstLine="0"/>
              <w:jc w:val="center"/>
            </w:pPr>
            <w:r w:rsidRPr="00596AD3">
              <w:t>2016</w:t>
            </w:r>
          </w:p>
        </w:tc>
        <w:tc>
          <w:tcPr>
            <w:tcW w:w="4252" w:type="dxa"/>
          </w:tcPr>
          <w:p w:rsidR="00823A61" w:rsidRPr="00596AD3" w:rsidRDefault="00823A61" w:rsidP="008937E1">
            <w:pPr>
              <w:ind w:firstLine="0"/>
              <w:jc w:val="center"/>
            </w:pPr>
            <w:r w:rsidRPr="00596AD3">
              <w:t>145</w:t>
            </w:r>
          </w:p>
        </w:tc>
      </w:tr>
      <w:tr w:rsidR="00596AD3" w:rsidRPr="00596AD3" w:rsidTr="00823A61">
        <w:trPr>
          <w:trHeight w:val="403"/>
        </w:trPr>
        <w:tc>
          <w:tcPr>
            <w:tcW w:w="4112" w:type="dxa"/>
            <w:vMerge/>
            <w:shd w:val="clear" w:color="auto" w:fill="auto"/>
            <w:vAlign w:val="bottom"/>
          </w:tcPr>
          <w:p w:rsidR="00823A61" w:rsidRPr="00596AD3" w:rsidRDefault="00823A61" w:rsidP="00EC32F8">
            <w:pPr>
              <w:ind w:firstLine="0"/>
              <w:jc w:val="left"/>
            </w:pPr>
          </w:p>
        </w:tc>
        <w:tc>
          <w:tcPr>
            <w:tcW w:w="1559" w:type="dxa"/>
            <w:vAlign w:val="center"/>
          </w:tcPr>
          <w:p w:rsidR="00823A61" w:rsidRPr="00596AD3" w:rsidRDefault="00823A61" w:rsidP="00823A61">
            <w:pPr>
              <w:ind w:firstLine="0"/>
              <w:jc w:val="center"/>
            </w:pPr>
            <w:r w:rsidRPr="00596AD3">
              <w:t>2017</w:t>
            </w:r>
          </w:p>
        </w:tc>
        <w:tc>
          <w:tcPr>
            <w:tcW w:w="4252" w:type="dxa"/>
          </w:tcPr>
          <w:p w:rsidR="00823A61" w:rsidRPr="00596AD3" w:rsidRDefault="00823A61" w:rsidP="00567031">
            <w:pPr>
              <w:ind w:firstLine="0"/>
              <w:jc w:val="center"/>
            </w:pPr>
            <w:r w:rsidRPr="00596AD3">
              <w:t>14</w:t>
            </w:r>
            <w:r w:rsidR="00567031" w:rsidRPr="00596AD3">
              <w:t>7</w:t>
            </w:r>
          </w:p>
        </w:tc>
      </w:tr>
      <w:tr w:rsidR="00596AD3" w:rsidRPr="00596AD3" w:rsidTr="00823A61">
        <w:trPr>
          <w:trHeight w:val="283"/>
        </w:trPr>
        <w:tc>
          <w:tcPr>
            <w:tcW w:w="4112" w:type="dxa"/>
            <w:vMerge w:val="restart"/>
            <w:shd w:val="clear" w:color="auto" w:fill="auto"/>
            <w:vAlign w:val="bottom"/>
          </w:tcPr>
          <w:p w:rsidR="00823A61" w:rsidRPr="00596AD3" w:rsidRDefault="00823A61" w:rsidP="00EC32F8">
            <w:pPr>
              <w:ind w:firstLine="0"/>
              <w:jc w:val="left"/>
            </w:pPr>
            <w:r w:rsidRPr="00596AD3">
              <w:t>индивидуальные предприниматели</w:t>
            </w:r>
          </w:p>
        </w:tc>
        <w:tc>
          <w:tcPr>
            <w:tcW w:w="1559" w:type="dxa"/>
            <w:vAlign w:val="center"/>
          </w:tcPr>
          <w:p w:rsidR="00823A61" w:rsidRPr="00596AD3" w:rsidRDefault="00823A61" w:rsidP="00823A61">
            <w:pPr>
              <w:ind w:firstLine="0"/>
              <w:jc w:val="center"/>
            </w:pPr>
            <w:r w:rsidRPr="00596AD3">
              <w:t>2016</w:t>
            </w:r>
          </w:p>
        </w:tc>
        <w:tc>
          <w:tcPr>
            <w:tcW w:w="4252" w:type="dxa"/>
          </w:tcPr>
          <w:p w:rsidR="00823A61" w:rsidRPr="00596AD3" w:rsidRDefault="00823A61" w:rsidP="008937E1">
            <w:pPr>
              <w:ind w:firstLine="0"/>
              <w:jc w:val="center"/>
              <w:rPr>
                <w:bCs/>
              </w:rPr>
            </w:pPr>
            <w:r w:rsidRPr="00596AD3">
              <w:rPr>
                <w:bCs/>
              </w:rPr>
              <w:t>17</w:t>
            </w:r>
          </w:p>
        </w:tc>
      </w:tr>
      <w:tr w:rsidR="00596AD3" w:rsidRPr="00596AD3" w:rsidTr="00823A61">
        <w:trPr>
          <w:trHeight w:val="283"/>
        </w:trPr>
        <w:tc>
          <w:tcPr>
            <w:tcW w:w="4112" w:type="dxa"/>
            <w:vMerge/>
            <w:shd w:val="clear" w:color="auto" w:fill="auto"/>
            <w:vAlign w:val="bottom"/>
          </w:tcPr>
          <w:p w:rsidR="00823A61" w:rsidRPr="00596AD3" w:rsidRDefault="00823A61" w:rsidP="00EC32F8">
            <w:pPr>
              <w:ind w:firstLine="0"/>
              <w:jc w:val="left"/>
            </w:pPr>
          </w:p>
        </w:tc>
        <w:tc>
          <w:tcPr>
            <w:tcW w:w="1559" w:type="dxa"/>
            <w:vAlign w:val="center"/>
          </w:tcPr>
          <w:p w:rsidR="00823A61" w:rsidRPr="00596AD3" w:rsidRDefault="00823A61" w:rsidP="00823A61">
            <w:pPr>
              <w:ind w:firstLine="0"/>
              <w:jc w:val="center"/>
            </w:pPr>
            <w:r w:rsidRPr="00596AD3">
              <w:t>2017</w:t>
            </w:r>
          </w:p>
        </w:tc>
        <w:tc>
          <w:tcPr>
            <w:tcW w:w="4252" w:type="dxa"/>
          </w:tcPr>
          <w:p w:rsidR="00823A61" w:rsidRPr="00596AD3" w:rsidRDefault="00823A61" w:rsidP="00AA23B8">
            <w:pPr>
              <w:ind w:firstLine="0"/>
              <w:jc w:val="center"/>
              <w:rPr>
                <w:bCs/>
              </w:rPr>
            </w:pPr>
            <w:r w:rsidRPr="00596AD3">
              <w:rPr>
                <w:bCs/>
              </w:rPr>
              <w:t>1</w:t>
            </w:r>
            <w:r w:rsidR="00AA23B8" w:rsidRPr="00596AD3">
              <w:rPr>
                <w:bCs/>
              </w:rPr>
              <w:t>2</w:t>
            </w:r>
          </w:p>
        </w:tc>
      </w:tr>
      <w:tr w:rsidR="00596AD3" w:rsidRPr="00596AD3" w:rsidTr="00823A61">
        <w:trPr>
          <w:trHeight w:val="283"/>
        </w:trPr>
        <w:tc>
          <w:tcPr>
            <w:tcW w:w="4112" w:type="dxa"/>
            <w:vMerge w:val="restart"/>
            <w:shd w:val="clear" w:color="auto" w:fill="auto"/>
            <w:vAlign w:val="bottom"/>
          </w:tcPr>
          <w:p w:rsidR="00823A61" w:rsidRPr="00596AD3" w:rsidRDefault="00823A61" w:rsidP="00EC32F8">
            <w:pPr>
              <w:ind w:firstLine="0"/>
              <w:jc w:val="left"/>
            </w:pPr>
            <w:r w:rsidRPr="00596AD3">
              <w:t>Итого</w:t>
            </w:r>
          </w:p>
        </w:tc>
        <w:tc>
          <w:tcPr>
            <w:tcW w:w="1559" w:type="dxa"/>
            <w:vAlign w:val="center"/>
          </w:tcPr>
          <w:p w:rsidR="00823A61" w:rsidRPr="00596AD3" w:rsidRDefault="00823A61" w:rsidP="00823A61">
            <w:pPr>
              <w:ind w:firstLine="0"/>
              <w:jc w:val="center"/>
            </w:pPr>
            <w:r w:rsidRPr="00596AD3">
              <w:t>2016</w:t>
            </w:r>
          </w:p>
        </w:tc>
        <w:tc>
          <w:tcPr>
            <w:tcW w:w="4252" w:type="dxa"/>
          </w:tcPr>
          <w:p w:rsidR="00823A61" w:rsidRPr="00596AD3" w:rsidRDefault="00823A61" w:rsidP="00823A61">
            <w:pPr>
              <w:ind w:firstLine="0"/>
              <w:jc w:val="center"/>
              <w:rPr>
                <w:bCs/>
              </w:rPr>
            </w:pPr>
            <w:r w:rsidRPr="00596AD3">
              <w:rPr>
                <w:bCs/>
              </w:rPr>
              <w:t>192</w:t>
            </w:r>
          </w:p>
        </w:tc>
      </w:tr>
      <w:tr w:rsidR="00596AD3" w:rsidRPr="00596AD3" w:rsidTr="00823A61">
        <w:trPr>
          <w:trHeight w:val="283"/>
        </w:trPr>
        <w:tc>
          <w:tcPr>
            <w:tcW w:w="4112" w:type="dxa"/>
            <w:vMerge/>
            <w:shd w:val="clear" w:color="auto" w:fill="auto"/>
            <w:vAlign w:val="bottom"/>
          </w:tcPr>
          <w:p w:rsidR="00823A61" w:rsidRPr="00596AD3" w:rsidRDefault="00823A61" w:rsidP="00EC32F8">
            <w:pPr>
              <w:ind w:firstLine="0"/>
              <w:jc w:val="left"/>
            </w:pPr>
          </w:p>
        </w:tc>
        <w:tc>
          <w:tcPr>
            <w:tcW w:w="1559" w:type="dxa"/>
            <w:vAlign w:val="center"/>
          </w:tcPr>
          <w:p w:rsidR="00823A61" w:rsidRPr="00596AD3" w:rsidRDefault="00823A61" w:rsidP="00823A61">
            <w:pPr>
              <w:ind w:firstLine="0"/>
              <w:jc w:val="center"/>
            </w:pPr>
            <w:r w:rsidRPr="00596AD3">
              <w:t>2017</w:t>
            </w:r>
          </w:p>
        </w:tc>
        <w:tc>
          <w:tcPr>
            <w:tcW w:w="4252" w:type="dxa"/>
          </w:tcPr>
          <w:p w:rsidR="00823A61" w:rsidRPr="00596AD3" w:rsidRDefault="00AA23B8" w:rsidP="00AA23B8">
            <w:pPr>
              <w:ind w:firstLine="0"/>
              <w:jc w:val="center"/>
              <w:rPr>
                <w:bCs/>
              </w:rPr>
            </w:pPr>
            <w:r w:rsidRPr="00596AD3">
              <w:rPr>
                <w:bCs/>
              </w:rPr>
              <w:t>20</w:t>
            </w:r>
            <w:r w:rsidR="00567031" w:rsidRPr="00596AD3">
              <w:rPr>
                <w:bCs/>
              </w:rPr>
              <w:t>6</w:t>
            </w:r>
          </w:p>
        </w:tc>
      </w:tr>
    </w:tbl>
    <w:p w:rsidR="00DA56C4" w:rsidRPr="00596AD3" w:rsidRDefault="00DA56C4" w:rsidP="00DA56C4">
      <w:pPr>
        <w:ind w:firstLine="709"/>
        <w:rPr>
          <w:sz w:val="28"/>
          <w:szCs w:val="28"/>
        </w:rPr>
      </w:pPr>
    </w:p>
    <w:p w:rsidR="00DA56C4" w:rsidRPr="00596AD3" w:rsidRDefault="00DA56C4" w:rsidP="00DA56C4">
      <w:pPr>
        <w:ind w:firstLine="709"/>
        <w:jc w:val="center"/>
        <w:rPr>
          <w:sz w:val="28"/>
          <w:szCs w:val="28"/>
        </w:rPr>
      </w:pPr>
    </w:p>
    <w:p w:rsidR="001504EF" w:rsidRPr="00596AD3" w:rsidRDefault="001504EF" w:rsidP="001504EF">
      <w:pPr>
        <w:ind w:firstLine="709"/>
        <w:jc w:val="center"/>
        <w:rPr>
          <w:sz w:val="28"/>
          <w:szCs w:val="28"/>
          <w:u w:val="single"/>
        </w:rPr>
      </w:pPr>
      <w:r w:rsidRPr="00596AD3">
        <w:rPr>
          <w:sz w:val="28"/>
          <w:szCs w:val="28"/>
          <w:u w:val="single"/>
        </w:rPr>
        <w:t>Сведения о проведении проверок соискателей лицензии (лицензиатов) в рамках полномочий по лицензированию деятельности по обороту наркотич</w:t>
      </w:r>
      <w:r w:rsidR="006426BC" w:rsidRPr="00596AD3">
        <w:rPr>
          <w:sz w:val="28"/>
          <w:szCs w:val="28"/>
          <w:u w:val="single"/>
        </w:rPr>
        <w:t>е</w:t>
      </w:r>
      <w:r w:rsidRPr="00596AD3">
        <w:rPr>
          <w:sz w:val="28"/>
          <w:szCs w:val="28"/>
          <w:u w:val="single"/>
        </w:rPr>
        <w:t xml:space="preserve">ских средств, психотропных веществ и их </w:t>
      </w:r>
      <w:proofErr w:type="spellStart"/>
      <w:r w:rsidRPr="00596AD3">
        <w:rPr>
          <w:sz w:val="28"/>
          <w:szCs w:val="28"/>
          <w:u w:val="single"/>
        </w:rPr>
        <w:t>прекурсоров</w:t>
      </w:r>
      <w:proofErr w:type="spellEnd"/>
      <w:r w:rsidRPr="00596AD3">
        <w:rPr>
          <w:sz w:val="28"/>
          <w:szCs w:val="28"/>
          <w:u w:val="single"/>
        </w:rPr>
        <w:t xml:space="preserve">, культивированию </w:t>
      </w:r>
      <w:proofErr w:type="spellStart"/>
      <w:r w:rsidRPr="00596AD3">
        <w:rPr>
          <w:sz w:val="28"/>
          <w:szCs w:val="28"/>
          <w:u w:val="single"/>
        </w:rPr>
        <w:t>наркосодержащих</w:t>
      </w:r>
      <w:proofErr w:type="spellEnd"/>
      <w:r w:rsidRPr="00596AD3">
        <w:rPr>
          <w:sz w:val="28"/>
          <w:szCs w:val="28"/>
          <w:u w:val="single"/>
        </w:rPr>
        <w:t xml:space="preserve"> растений, в том числе проведённых совместно с органами государственного контроля (надзора) </w:t>
      </w:r>
    </w:p>
    <w:p w:rsidR="001504EF" w:rsidRPr="00596AD3" w:rsidRDefault="001504EF" w:rsidP="001504EF">
      <w:pPr>
        <w:ind w:firstLine="709"/>
        <w:jc w:val="center"/>
        <w:rPr>
          <w:sz w:val="28"/>
          <w:szCs w:val="28"/>
          <w:u w:val="single"/>
        </w:rPr>
      </w:pPr>
    </w:p>
    <w:p w:rsidR="004566E7" w:rsidRPr="00596AD3" w:rsidRDefault="004566E7" w:rsidP="004566E7">
      <w:pPr>
        <w:ind w:firstLine="709"/>
        <w:rPr>
          <w:sz w:val="28"/>
          <w:szCs w:val="28"/>
        </w:rPr>
      </w:pPr>
      <w:proofErr w:type="gramStart"/>
      <w:r w:rsidRPr="00596AD3">
        <w:rPr>
          <w:sz w:val="28"/>
          <w:szCs w:val="28"/>
        </w:rPr>
        <w:t xml:space="preserve">В связи с осуществлением лицензионного контроля при предоставлении государственной услуги по лицензированию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Управлением в 2017 году при предоставлении лицензий было проведено </w:t>
      </w:r>
      <w:r w:rsidR="00452496" w:rsidRPr="00596AD3">
        <w:rPr>
          <w:sz w:val="28"/>
          <w:szCs w:val="28"/>
        </w:rPr>
        <w:t>2</w:t>
      </w:r>
      <w:r w:rsidRPr="00596AD3">
        <w:rPr>
          <w:sz w:val="28"/>
          <w:szCs w:val="28"/>
        </w:rPr>
        <w:t xml:space="preserve"> документарны</w:t>
      </w:r>
      <w:r w:rsidR="00452496" w:rsidRPr="00596AD3">
        <w:rPr>
          <w:sz w:val="28"/>
          <w:szCs w:val="28"/>
        </w:rPr>
        <w:t>е</w:t>
      </w:r>
      <w:r w:rsidRPr="00596AD3">
        <w:rPr>
          <w:sz w:val="28"/>
          <w:szCs w:val="28"/>
        </w:rPr>
        <w:t xml:space="preserve"> и </w:t>
      </w:r>
      <w:r w:rsidR="00452496" w:rsidRPr="00596AD3">
        <w:rPr>
          <w:sz w:val="28"/>
          <w:szCs w:val="28"/>
        </w:rPr>
        <w:t>2</w:t>
      </w:r>
      <w:r w:rsidRPr="00596AD3">
        <w:rPr>
          <w:sz w:val="28"/>
          <w:szCs w:val="28"/>
        </w:rPr>
        <w:t xml:space="preserve"> выездны</w:t>
      </w:r>
      <w:r w:rsidR="00452496" w:rsidRPr="00596AD3">
        <w:rPr>
          <w:sz w:val="28"/>
          <w:szCs w:val="28"/>
        </w:rPr>
        <w:t>е</w:t>
      </w:r>
      <w:r w:rsidRPr="00596AD3">
        <w:rPr>
          <w:sz w:val="28"/>
          <w:szCs w:val="28"/>
        </w:rPr>
        <w:t xml:space="preserve"> проверк</w:t>
      </w:r>
      <w:r w:rsidR="00452496" w:rsidRPr="00596AD3">
        <w:rPr>
          <w:sz w:val="28"/>
          <w:szCs w:val="28"/>
        </w:rPr>
        <w:t>и</w:t>
      </w:r>
      <w:r w:rsidRPr="00596AD3">
        <w:rPr>
          <w:sz w:val="28"/>
          <w:szCs w:val="28"/>
        </w:rPr>
        <w:t xml:space="preserve"> соответствия соискателей лицензий лицензионным требованиям, а при переоформлении лицензии - </w:t>
      </w:r>
      <w:r w:rsidR="00452496" w:rsidRPr="00596AD3">
        <w:rPr>
          <w:sz w:val="28"/>
          <w:szCs w:val="28"/>
        </w:rPr>
        <w:t>10</w:t>
      </w:r>
      <w:r w:rsidRPr="00596AD3">
        <w:rPr>
          <w:sz w:val="28"/>
          <w:szCs w:val="28"/>
        </w:rPr>
        <w:t xml:space="preserve"> документарных и </w:t>
      </w:r>
      <w:r w:rsidR="00452496" w:rsidRPr="00596AD3">
        <w:rPr>
          <w:sz w:val="28"/>
          <w:szCs w:val="28"/>
        </w:rPr>
        <w:t>8</w:t>
      </w:r>
      <w:r w:rsidRPr="00596AD3">
        <w:rPr>
          <w:sz w:val="28"/>
          <w:szCs w:val="28"/>
        </w:rPr>
        <w:t xml:space="preserve"> выездных проверок соответствия лицензиатов лицензионным требованиям.</w:t>
      </w:r>
      <w:proofErr w:type="gramEnd"/>
    </w:p>
    <w:p w:rsidR="00DA56C4" w:rsidRPr="00596AD3" w:rsidRDefault="004566E7" w:rsidP="004566E7">
      <w:pPr>
        <w:ind w:firstLine="709"/>
        <w:rPr>
          <w:sz w:val="28"/>
          <w:szCs w:val="28"/>
        </w:rPr>
      </w:pPr>
      <w:r w:rsidRPr="00596AD3">
        <w:rPr>
          <w:sz w:val="28"/>
          <w:szCs w:val="28"/>
        </w:rPr>
        <w:t xml:space="preserve">Общее количество проверок на предмет соответствия лицензионным требованиям составило </w:t>
      </w:r>
      <w:r w:rsidR="00452496" w:rsidRPr="00596AD3">
        <w:rPr>
          <w:sz w:val="28"/>
          <w:szCs w:val="28"/>
        </w:rPr>
        <w:t>22</w:t>
      </w:r>
      <w:r w:rsidRPr="00596AD3">
        <w:rPr>
          <w:sz w:val="28"/>
          <w:szCs w:val="28"/>
        </w:rPr>
        <w:t xml:space="preserve"> (в 2016 году –23).</w:t>
      </w:r>
    </w:p>
    <w:p w:rsidR="004566E7" w:rsidRPr="00596AD3" w:rsidRDefault="004566E7" w:rsidP="004566E7">
      <w:pPr>
        <w:ind w:firstLine="709"/>
        <w:rPr>
          <w:sz w:val="28"/>
          <w:szCs w:val="28"/>
        </w:rPr>
      </w:pPr>
      <w:proofErr w:type="gramStart"/>
      <w:r w:rsidRPr="00596AD3">
        <w:rPr>
          <w:sz w:val="28"/>
          <w:szCs w:val="28"/>
        </w:rPr>
        <w:t>В связи с передачей с 03.10.2016 в соответствии с Федеральный закон от 5 апреля 2016 г. № 93-ФЗ «О внесении изменений в статьи 14 и 15 Федерального закона «Об основах охраны здоровья граждан в Российской Федерации» части полномочий по лицензионному контролю в Федеральную службу по надзору в сфере здравоохранения»</w:t>
      </w:r>
      <w:r w:rsidRPr="00596AD3">
        <w:t xml:space="preserve"> </w:t>
      </w:r>
      <w:r w:rsidRPr="00596AD3">
        <w:rPr>
          <w:sz w:val="28"/>
          <w:szCs w:val="28"/>
        </w:rPr>
        <w:t>Управлением в 2017 году не проводились мероприятия по контролю в отношении лицензиатов</w:t>
      </w:r>
      <w:proofErr w:type="gramEnd"/>
      <w:r w:rsidRPr="00596AD3">
        <w:rPr>
          <w:sz w:val="28"/>
          <w:szCs w:val="28"/>
        </w:rPr>
        <w:t>, осуществляющих деятельность по обороту наркотических средств и психотропных веществ (в 2016 году – было проведено 7 плановых и 4 внеплановые проверки).</w:t>
      </w:r>
    </w:p>
    <w:p w:rsidR="00DA56C4" w:rsidRPr="00596AD3" w:rsidRDefault="00DA56C4" w:rsidP="00DA56C4">
      <w:pPr>
        <w:ind w:firstLine="709"/>
        <w:rPr>
          <w:sz w:val="28"/>
          <w:szCs w:val="28"/>
        </w:rPr>
      </w:pPr>
    </w:p>
    <w:p w:rsidR="00DA56C4" w:rsidRPr="00596AD3" w:rsidRDefault="00DA56C4" w:rsidP="00DA56C4">
      <w:pPr>
        <w:jc w:val="center"/>
        <w:rPr>
          <w:sz w:val="28"/>
          <w:szCs w:val="28"/>
        </w:rPr>
      </w:pPr>
      <w:r w:rsidRPr="00596AD3">
        <w:rPr>
          <w:sz w:val="28"/>
          <w:szCs w:val="28"/>
        </w:rPr>
        <w:t>Сведения о структуре организаций, подвергнутых проверкам соответствия лицензиата (соискателя лицензии) лицензионны</w:t>
      </w:r>
      <w:r w:rsidR="004566E7" w:rsidRPr="00596AD3">
        <w:rPr>
          <w:sz w:val="28"/>
          <w:szCs w:val="28"/>
        </w:rPr>
        <w:t>м</w:t>
      </w:r>
      <w:r w:rsidRPr="00596AD3">
        <w:rPr>
          <w:sz w:val="28"/>
          <w:szCs w:val="28"/>
        </w:rPr>
        <w:t xml:space="preserve"> требовани</w:t>
      </w:r>
      <w:r w:rsidR="004566E7" w:rsidRPr="00596AD3">
        <w:rPr>
          <w:sz w:val="28"/>
          <w:szCs w:val="28"/>
        </w:rPr>
        <w:t>ям</w:t>
      </w:r>
      <w:r w:rsidRPr="00596AD3">
        <w:rPr>
          <w:sz w:val="28"/>
          <w:szCs w:val="28"/>
        </w:rPr>
        <w:t xml:space="preserve"> при осуществлении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w:t>
      </w:r>
    </w:p>
    <w:p w:rsidR="00506C6A" w:rsidRPr="00596AD3" w:rsidRDefault="00506C6A" w:rsidP="00DA56C4">
      <w:pPr>
        <w:jc w:val="center"/>
        <w:rPr>
          <w:sz w:val="28"/>
          <w:szCs w:val="28"/>
        </w:rPr>
      </w:pPr>
    </w:p>
    <w:p w:rsidR="00506C6A" w:rsidRPr="00596AD3" w:rsidRDefault="00506C6A" w:rsidP="00DA56C4">
      <w:pPr>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4536"/>
      </w:tblGrid>
      <w:tr w:rsidR="00596AD3" w:rsidRPr="00596AD3" w:rsidTr="004566E7">
        <w:trPr>
          <w:trHeight w:val="802"/>
        </w:trPr>
        <w:tc>
          <w:tcPr>
            <w:tcW w:w="3828" w:type="dxa"/>
            <w:shd w:val="clear" w:color="auto" w:fill="auto"/>
            <w:vAlign w:val="center"/>
          </w:tcPr>
          <w:p w:rsidR="004566E7" w:rsidRPr="00596AD3" w:rsidRDefault="004566E7" w:rsidP="00EC32F8">
            <w:pPr>
              <w:ind w:firstLine="709"/>
              <w:jc w:val="center"/>
            </w:pPr>
            <w:r w:rsidRPr="00596AD3">
              <w:t xml:space="preserve">Юридические лица </w:t>
            </w:r>
          </w:p>
        </w:tc>
        <w:tc>
          <w:tcPr>
            <w:tcW w:w="1559" w:type="dxa"/>
            <w:vAlign w:val="center"/>
          </w:tcPr>
          <w:p w:rsidR="004566E7" w:rsidRPr="00596AD3" w:rsidRDefault="004566E7" w:rsidP="00EC32F8">
            <w:pPr>
              <w:ind w:firstLine="0"/>
              <w:jc w:val="center"/>
            </w:pPr>
            <w:r w:rsidRPr="00596AD3">
              <w:t>Год</w:t>
            </w:r>
          </w:p>
        </w:tc>
        <w:tc>
          <w:tcPr>
            <w:tcW w:w="4536" w:type="dxa"/>
          </w:tcPr>
          <w:p w:rsidR="004566E7" w:rsidRPr="00596AD3" w:rsidRDefault="004566E7" w:rsidP="00EC32F8">
            <w:pPr>
              <w:ind w:left="-139" w:firstLine="139"/>
              <w:jc w:val="center"/>
            </w:pPr>
            <w:r w:rsidRPr="00596AD3">
              <w:t>Проверки соответствия лицензионным требованиям</w:t>
            </w:r>
          </w:p>
        </w:tc>
      </w:tr>
      <w:tr w:rsidR="00596AD3" w:rsidRPr="00596AD3" w:rsidTr="00E50F2E">
        <w:trPr>
          <w:trHeight w:val="617"/>
        </w:trPr>
        <w:tc>
          <w:tcPr>
            <w:tcW w:w="3828" w:type="dxa"/>
            <w:vMerge w:val="restart"/>
            <w:shd w:val="clear" w:color="auto" w:fill="auto"/>
            <w:vAlign w:val="bottom"/>
          </w:tcPr>
          <w:p w:rsidR="004566E7" w:rsidRPr="00596AD3" w:rsidRDefault="004566E7" w:rsidP="00EC32F8">
            <w:pPr>
              <w:ind w:firstLine="0"/>
              <w:jc w:val="left"/>
            </w:pPr>
            <w:r w:rsidRPr="00596AD3">
              <w:t xml:space="preserve">государственные организации </w:t>
            </w:r>
          </w:p>
        </w:tc>
        <w:tc>
          <w:tcPr>
            <w:tcW w:w="1559" w:type="dxa"/>
            <w:vAlign w:val="bottom"/>
          </w:tcPr>
          <w:p w:rsidR="004566E7" w:rsidRPr="00596AD3" w:rsidRDefault="004566E7" w:rsidP="00E50F2E">
            <w:pPr>
              <w:ind w:firstLine="0"/>
              <w:jc w:val="center"/>
            </w:pPr>
            <w:r w:rsidRPr="00596AD3">
              <w:t>201</w:t>
            </w:r>
            <w:r w:rsidR="00E50F2E" w:rsidRPr="00596AD3">
              <w:t>6</w:t>
            </w:r>
          </w:p>
        </w:tc>
        <w:tc>
          <w:tcPr>
            <w:tcW w:w="4536" w:type="dxa"/>
            <w:vAlign w:val="bottom"/>
          </w:tcPr>
          <w:p w:rsidR="004566E7" w:rsidRPr="00596AD3" w:rsidRDefault="004566E7" w:rsidP="00E50F2E">
            <w:pPr>
              <w:ind w:firstLine="0"/>
              <w:jc w:val="center"/>
            </w:pPr>
          </w:p>
          <w:p w:rsidR="004566E7" w:rsidRPr="00596AD3" w:rsidRDefault="00E50F2E" w:rsidP="00E50F2E">
            <w:pPr>
              <w:ind w:firstLine="0"/>
              <w:jc w:val="center"/>
            </w:pPr>
            <w:r w:rsidRPr="00596AD3">
              <w:t>21</w:t>
            </w:r>
          </w:p>
        </w:tc>
      </w:tr>
      <w:tr w:rsidR="00596AD3" w:rsidRPr="00596AD3" w:rsidTr="001079EB">
        <w:trPr>
          <w:trHeight w:val="318"/>
        </w:trPr>
        <w:tc>
          <w:tcPr>
            <w:tcW w:w="3828" w:type="dxa"/>
            <w:vMerge/>
            <w:shd w:val="clear" w:color="auto" w:fill="auto"/>
            <w:vAlign w:val="bottom"/>
          </w:tcPr>
          <w:p w:rsidR="004566E7" w:rsidRPr="00596AD3" w:rsidRDefault="004566E7" w:rsidP="00EC32F8">
            <w:pPr>
              <w:ind w:firstLine="0"/>
              <w:jc w:val="left"/>
            </w:pPr>
          </w:p>
        </w:tc>
        <w:tc>
          <w:tcPr>
            <w:tcW w:w="1559" w:type="dxa"/>
            <w:vAlign w:val="bottom"/>
          </w:tcPr>
          <w:p w:rsidR="004566E7" w:rsidRPr="00596AD3" w:rsidRDefault="00E50F2E" w:rsidP="00E50F2E">
            <w:r w:rsidRPr="00596AD3">
              <w:t xml:space="preserve">    </w:t>
            </w:r>
            <w:r w:rsidR="004566E7" w:rsidRPr="00596AD3">
              <w:t>201</w:t>
            </w:r>
            <w:r w:rsidRPr="00596AD3">
              <w:t>7</w:t>
            </w:r>
          </w:p>
        </w:tc>
        <w:tc>
          <w:tcPr>
            <w:tcW w:w="4536" w:type="dxa"/>
            <w:vAlign w:val="bottom"/>
          </w:tcPr>
          <w:p w:rsidR="004566E7" w:rsidRPr="00596AD3" w:rsidRDefault="004566E7" w:rsidP="00E50F2E">
            <w:pPr>
              <w:ind w:firstLine="0"/>
              <w:jc w:val="center"/>
            </w:pPr>
          </w:p>
          <w:p w:rsidR="004566E7" w:rsidRPr="00596AD3" w:rsidRDefault="004566E7" w:rsidP="00FF1D4A">
            <w:pPr>
              <w:ind w:firstLine="0"/>
              <w:jc w:val="center"/>
            </w:pPr>
            <w:r w:rsidRPr="00596AD3">
              <w:t>2</w:t>
            </w:r>
            <w:r w:rsidR="00FF1D4A" w:rsidRPr="00596AD3">
              <w:t>0</w:t>
            </w:r>
          </w:p>
        </w:tc>
      </w:tr>
      <w:tr w:rsidR="00596AD3" w:rsidRPr="00596AD3" w:rsidTr="00E50F2E">
        <w:trPr>
          <w:trHeight w:val="325"/>
        </w:trPr>
        <w:tc>
          <w:tcPr>
            <w:tcW w:w="3828" w:type="dxa"/>
            <w:vMerge w:val="restart"/>
            <w:shd w:val="clear" w:color="auto" w:fill="auto"/>
            <w:vAlign w:val="bottom"/>
          </w:tcPr>
          <w:p w:rsidR="004566E7" w:rsidRPr="00596AD3" w:rsidRDefault="004566E7" w:rsidP="00EC32F8">
            <w:pPr>
              <w:ind w:firstLine="0"/>
              <w:jc w:val="left"/>
            </w:pPr>
            <w:r w:rsidRPr="00596AD3">
              <w:lastRenderedPageBreak/>
              <w:t xml:space="preserve">негосударственные организации </w:t>
            </w:r>
          </w:p>
        </w:tc>
        <w:tc>
          <w:tcPr>
            <w:tcW w:w="1559" w:type="dxa"/>
            <w:vAlign w:val="bottom"/>
          </w:tcPr>
          <w:p w:rsidR="004566E7" w:rsidRPr="00596AD3" w:rsidRDefault="004566E7" w:rsidP="00E50F2E">
            <w:pPr>
              <w:ind w:firstLine="0"/>
              <w:jc w:val="center"/>
            </w:pPr>
            <w:r w:rsidRPr="00596AD3">
              <w:t>201</w:t>
            </w:r>
            <w:r w:rsidR="00E50F2E" w:rsidRPr="00596AD3">
              <w:t>6</w:t>
            </w:r>
          </w:p>
        </w:tc>
        <w:tc>
          <w:tcPr>
            <w:tcW w:w="4536" w:type="dxa"/>
            <w:vAlign w:val="bottom"/>
          </w:tcPr>
          <w:p w:rsidR="004566E7" w:rsidRPr="00596AD3" w:rsidRDefault="00E50F2E" w:rsidP="00E50F2E">
            <w:pPr>
              <w:ind w:firstLine="0"/>
              <w:jc w:val="center"/>
            </w:pPr>
            <w:r w:rsidRPr="00596AD3">
              <w:t>2</w:t>
            </w:r>
          </w:p>
        </w:tc>
      </w:tr>
      <w:tr w:rsidR="00596AD3" w:rsidRPr="00596AD3" w:rsidTr="00E50F2E">
        <w:trPr>
          <w:trHeight w:val="403"/>
        </w:trPr>
        <w:tc>
          <w:tcPr>
            <w:tcW w:w="3828" w:type="dxa"/>
            <w:vMerge/>
            <w:shd w:val="clear" w:color="auto" w:fill="auto"/>
            <w:vAlign w:val="bottom"/>
          </w:tcPr>
          <w:p w:rsidR="004566E7" w:rsidRPr="00596AD3" w:rsidRDefault="004566E7" w:rsidP="00EC32F8">
            <w:pPr>
              <w:ind w:firstLine="0"/>
              <w:jc w:val="left"/>
            </w:pPr>
          </w:p>
        </w:tc>
        <w:tc>
          <w:tcPr>
            <w:tcW w:w="1559" w:type="dxa"/>
            <w:vAlign w:val="bottom"/>
          </w:tcPr>
          <w:p w:rsidR="004566E7" w:rsidRPr="00596AD3" w:rsidRDefault="004566E7" w:rsidP="00E50F2E">
            <w:pPr>
              <w:ind w:firstLine="0"/>
              <w:jc w:val="center"/>
            </w:pPr>
            <w:r w:rsidRPr="00596AD3">
              <w:t>201</w:t>
            </w:r>
            <w:r w:rsidR="00E50F2E" w:rsidRPr="00596AD3">
              <w:t>7</w:t>
            </w:r>
          </w:p>
        </w:tc>
        <w:tc>
          <w:tcPr>
            <w:tcW w:w="4536" w:type="dxa"/>
            <w:vAlign w:val="bottom"/>
          </w:tcPr>
          <w:p w:rsidR="004566E7" w:rsidRPr="00596AD3" w:rsidRDefault="004566E7" w:rsidP="00E50F2E">
            <w:pPr>
              <w:ind w:firstLine="0"/>
              <w:jc w:val="center"/>
            </w:pPr>
            <w:r w:rsidRPr="00596AD3">
              <w:t>2</w:t>
            </w:r>
          </w:p>
        </w:tc>
      </w:tr>
      <w:tr w:rsidR="00596AD3" w:rsidRPr="00596AD3" w:rsidTr="00E50F2E">
        <w:trPr>
          <w:trHeight w:val="283"/>
        </w:trPr>
        <w:tc>
          <w:tcPr>
            <w:tcW w:w="3828" w:type="dxa"/>
            <w:vMerge w:val="restart"/>
            <w:shd w:val="clear" w:color="auto" w:fill="auto"/>
            <w:vAlign w:val="bottom"/>
          </w:tcPr>
          <w:p w:rsidR="004566E7" w:rsidRPr="00596AD3" w:rsidRDefault="004566E7" w:rsidP="00EC32F8">
            <w:pPr>
              <w:jc w:val="left"/>
            </w:pPr>
            <w:r w:rsidRPr="00596AD3">
              <w:t>Итого</w:t>
            </w:r>
          </w:p>
        </w:tc>
        <w:tc>
          <w:tcPr>
            <w:tcW w:w="1559" w:type="dxa"/>
            <w:vAlign w:val="bottom"/>
          </w:tcPr>
          <w:p w:rsidR="004566E7" w:rsidRPr="00596AD3" w:rsidRDefault="004566E7" w:rsidP="00E50F2E">
            <w:pPr>
              <w:ind w:firstLine="0"/>
              <w:jc w:val="center"/>
            </w:pPr>
            <w:r w:rsidRPr="00596AD3">
              <w:t>201</w:t>
            </w:r>
            <w:r w:rsidR="00E50F2E" w:rsidRPr="00596AD3">
              <w:t>6</w:t>
            </w:r>
          </w:p>
        </w:tc>
        <w:tc>
          <w:tcPr>
            <w:tcW w:w="4536" w:type="dxa"/>
            <w:vAlign w:val="bottom"/>
          </w:tcPr>
          <w:p w:rsidR="004566E7" w:rsidRPr="00596AD3" w:rsidRDefault="00E50F2E" w:rsidP="00E50F2E">
            <w:pPr>
              <w:ind w:firstLine="0"/>
              <w:jc w:val="center"/>
              <w:rPr>
                <w:bCs/>
              </w:rPr>
            </w:pPr>
            <w:r w:rsidRPr="00596AD3">
              <w:rPr>
                <w:bCs/>
              </w:rPr>
              <w:t>23</w:t>
            </w:r>
          </w:p>
        </w:tc>
      </w:tr>
      <w:tr w:rsidR="00596AD3" w:rsidRPr="00596AD3" w:rsidTr="00E50F2E">
        <w:trPr>
          <w:trHeight w:val="283"/>
        </w:trPr>
        <w:tc>
          <w:tcPr>
            <w:tcW w:w="3828" w:type="dxa"/>
            <w:vMerge/>
            <w:shd w:val="clear" w:color="auto" w:fill="auto"/>
            <w:vAlign w:val="bottom"/>
          </w:tcPr>
          <w:p w:rsidR="004566E7" w:rsidRPr="00596AD3" w:rsidRDefault="004566E7" w:rsidP="00EC32F8">
            <w:pPr>
              <w:ind w:firstLine="0"/>
              <w:jc w:val="left"/>
            </w:pPr>
          </w:p>
        </w:tc>
        <w:tc>
          <w:tcPr>
            <w:tcW w:w="1559" w:type="dxa"/>
            <w:vAlign w:val="bottom"/>
          </w:tcPr>
          <w:p w:rsidR="004566E7" w:rsidRPr="00596AD3" w:rsidRDefault="004566E7" w:rsidP="00E50F2E">
            <w:pPr>
              <w:ind w:firstLine="0"/>
              <w:jc w:val="center"/>
            </w:pPr>
            <w:r w:rsidRPr="00596AD3">
              <w:t>201</w:t>
            </w:r>
            <w:r w:rsidR="00E50F2E" w:rsidRPr="00596AD3">
              <w:t>7</w:t>
            </w:r>
          </w:p>
        </w:tc>
        <w:tc>
          <w:tcPr>
            <w:tcW w:w="4536" w:type="dxa"/>
            <w:vAlign w:val="bottom"/>
          </w:tcPr>
          <w:p w:rsidR="004566E7" w:rsidRPr="00596AD3" w:rsidRDefault="004566E7" w:rsidP="00FF1D4A">
            <w:pPr>
              <w:ind w:firstLine="0"/>
              <w:jc w:val="center"/>
              <w:rPr>
                <w:bCs/>
              </w:rPr>
            </w:pPr>
            <w:r w:rsidRPr="00596AD3">
              <w:rPr>
                <w:bCs/>
              </w:rPr>
              <w:t>2</w:t>
            </w:r>
            <w:r w:rsidR="00FF1D4A" w:rsidRPr="00596AD3">
              <w:rPr>
                <w:bCs/>
              </w:rPr>
              <w:t>2</w:t>
            </w:r>
          </w:p>
        </w:tc>
      </w:tr>
    </w:tbl>
    <w:p w:rsidR="00DA56C4" w:rsidRPr="00596AD3" w:rsidRDefault="00DA56C4" w:rsidP="00DA56C4">
      <w:pPr>
        <w:ind w:firstLine="709"/>
        <w:rPr>
          <w:sz w:val="28"/>
          <w:szCs w:val="28"/>
        </w:rPr>
      </w:pPr>
    </w:p>
    <w:p w:rsidR="006F678B" w:rsidRPr="00596AD3" w:rsidRDefault="006F678B" w:rsidP="006F678B">
      <w:pPr>
        <w:jc w:val="center"/>
        <w:rPr>
          <w:b/>
          <w:i/>
          <w:sz w:val="28"/>
          <w:szCs w:val="28"/>
        </w:rPr>
      </w:pPr>
      <w:r w:rsidRPr="00596AD3">
        <w:rPr>
          <w:b/>
          <w:i/>
          <w:sz w:val="28"/>
          <w:szCs w:val="28"/>
        </w:rP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6F678B" w:rsidRPr="00596AD3" w:rsidRDefault="006F678B" w:rsidP="006F678B">
      <w:pPr>
        <w:jc w:val="center"/>
        <w:rPr>
          <w:i/>
          <w:sz w:val="28"/>
          <w:szCs w:val="28"/>
        </w:rPr>
      </w:pPr>
    </w:p>
    <w:p w:rsidR="006F678B" w:rsidRPr="00596AD3" w:rsidRDefault="006F678B" w:rsidP="006F678B">
      <w:pPr>
        <w:jc w:val="center"/>
        <w:rPr>
          <w:i/>
          <w:sz w:val="28"/>
          <w:szCs w:val="28"/>
        </w:rPr>
      </w:pPr>
      <w:r w:rsidRPr="00596AD3">
        <w:rPr>
          <w:i/>
          <w:sz w:val="28"/>
          <w:szCs w:val="28"/>
        </w:rPr>
        <w:t>Базовое профессиональное образование работников Управления, осуществляющих лицензирование конкретных видов деятельности (</w:t>
      </w:r>
      <w:proofErr w:type="spellStart"/>
      <w:r w:rsidRPr="00596AD3">
        <w:rPr>
          <w:i/>
          <w:sz w:val="28"/>
          <w:szCs w:val="28"/>
        </w:rPr>
        <w:t>абс</w:t>
      </w:r>
      <w:proofErr w:type="spellEnd"/>
      <w:r w:rsidRPr="00596AD3">
        <w:rPr>
          <w:i/>
          <w:sz w:val="28"/>
          <w:szCs w:val="28"/>
        </w:rPr>
        <w:t>.)</w:t>
      </w:r>
    </w:p>
    <w:p w:rsidR="006F678B" w:rsidRPr="00596AD3" w:rsidRDefault="006F678B" w:rsidP="006F678B">
      <w:pPr>
        <w:jc w:val="center"/>
        <w:rPr>
          <w:i/>
          <w:sz w:val="28"/>
          <w:szCs w:val="28"/>
        </w:rPr>
      </w:pPr>
    </w:p>
    <w:p w:rsidR="006F678B" w:rsidRPr="00596AD3" w:rsidRDefault="006F678B" w:rsidP="006F678B">
      <w:pPr>
        <w:jc w:val="center"/>
        <w:rPr>
          <w:i/>
          <w:sz w:val="28"/>
          <w:szCs w:val="28"/>
        </w:rPr>
      </w:pP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0"/>
        <w:gridCol w:w="918"/>
        <w:gridCol w:w="932"/>
        <w:gridCol w:w="1105"/>
        <w:gridCol w:w="1107"/>
        <w:gridCol w:w="1477"/>
        <w:gridCol w:w="986"/>
        <w:gridCol w:w="978"/>
      </w:tblGrid>
      <w:tr w:rsidR="00596AD3" w:rsidRPr="00596AD3" w:rsidTr="007F0866">
        <w:trPr>
          <w:trHeight w:val="271"/>
        </w:trPr>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spacing w:line="276" w:lineRule="auto"/>
              <w:ind w:left="-393" w:firstLine="720"/>
              <w:jc w:val="center"/>
              <w:rPr>
                <w:lang w:eastAsia="en-US"/>
              </w:rPr>
            </w:pPr>
            <w:r w:rsidRPr="00596AD3">
              <w:rPr>
                <w:lang w:eastAsia="en-US"/>
              </w:rPr>
              <w:t>Год</w:t>
            </w:r>
          </w:p>
        </w:tc>
        <w:tc>
          <w:tcPr>
            <w:tcW w:w="39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По штату (должностей) единиц</w:t>
            </w:r>
          </w:p>
        </w:tc>
        <w:tc>
          <w:tcPr>
            <w:tcW w:w="45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Фактически</w:t>
            </w:r>
          </w:p>
          <w:p w:rsidR="006F678B" w:rsidRPr="00596AD3" w:rsidRDefault="006F678B" w:rsidP="00F86A63">
            <w:pPr>
              <w:spacing w:line="276" w:lineRule="auto"/>
              <w:ind w:left="-393" w:firstLine="720"/>
              <w:jc w:val="center"/>
              <w:rPr>
                <w:lang w:eastAsia="en-US"/>
              </w:rPr>
            </w:pPr>
            <w:r w:rsidRPr="00596AD3">
              <w:rPr>
                <w:lang w:eastAsia="en-US"/>
              </w:rPr>
              <w:t>(должностей) единиц</w:t>
            </w:r>
          </w:p>
        </w:tc>
        <w:tc>
          <w:tcPr>
            <w:tcW w:w="3294" w:type="pct"/>
            <w:gridSpan w:val="6"/>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spacing w:line="276" w:lineRule="auto"/>
              <w:ind w:left="-393" w:firstLine="720"/>
              <w:jc w:val="center"/>
              <w:rPr>
                <w:lang w:eastAsia="en-US"/>
              </w:rPr>
            </w:pPr>
            <w:r w:rsidRPr="00596AD3">
              <w:rPr>
                <w:lang w:eastAsia="en-US"/>
              </w:rPr>
              <w:t>Имели базовое профессиональное образование*</w:t>
            </w:r>
          </w:p>
        </w:tc>
      </w:tr>
      <w:tr w:rsidR="00596AD3" w:rsidRPr="00596AD3" w:rsidTr="007F0866">
        <w:tc>
          <w:tcPr>
            <w:tcW w:w="851" w:type="pct"/>
            <w:vMerge/>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ind w:firstLine="0"/>
              <w:jc w:val="left"/>
              <w:rPr>
                <w:lang w:eastAsia="en-US"/>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ind w:firstLine="0"/>
              <w:jc w:val="left"/>
              <w:rPr>
                <w:lang w:eastAsia="en-US"/>
              </w:rPr>
            </w:pPr>
          </w:p>
        </w:tc>
        <w:tc>
          <w:tcPr>
            <w:tcW w:w="4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высшее профессиональное</w:t>
            </w:r>
          </w:p>
        </w:tc>
        <w:tc>
          <w:tcPr>
            <w:tcW w:w="2828" w:type="pct"/>
            <w:gridSpan w:val="5"/>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spacing w:line="276" w:lineRule="auto"/>
              <w:ind w:left="-393" w:firstLine="720"/>
              <w:jc w:val="center"/>
              <w:rPr>
                <w:lang w:eastAsia="en-US"/>
              </w:rPr>
            </w:pPr>
            <w:r w:rsidRPr="00596AD3">
              <w:rPr>
                <w:lang w:eastAsia="en-US"/>
              </w:rPr>
              <w:t>В том числе по укрупненным группам специальностей и направлениям подготовки</w:t>
            </w:r>
          </w:p>
        </w:tc>
      </w:tr>
      <w:tr w:rsidR="00596AD3" w:rsidRPr="00596AD3" w:rsidTr="007F0866">
        <w:trPr>
          <w:trHeight w:val="2121"/>
        </w:trPr>
        <w:tc>
          <w:tcPr>
            <w:tcW w:w="851" w:type="pct"/>
            <w:vMerge/>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ind w:firstLine="0"/>
              <w:jc w:val="left"/>
              <w:rPr>
                <w:lang w:eastAsia="en-US"/>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ind w:firstLine="0"/>
              <w:jc w:val="left"/>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78B" w:rsidRPr="00596AD3" w:rsidRDefault="006F678B" w:rsidP="00F86A63">
            <w:pPr>
              <w:ind w:firstLine="0"/>
              <w:jc w:val="left"/>
              <w:rPr>
                <w:lang w:eastAsia="en-US"/>
              </w:rPr>
            </w:pPr>
          </w:p>
        </w:tc>
        <w:tc>
          <w:tcPr>
            <w:tcW w:w="553" w:type="pc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 xml:space="preserve">гуманитарные и </w:t>
            </w:r>
          </w:p>
          <w:p w:rsidR="006F678B" w:rsidRPr="00596AD3" w:rsidRDefault="006F678B" w:rsidP="00F86A63">
            <w:pPr>
              <w:spacing w:line="276" w:lineRule="auto"/>
              <w:ind w:left="-393" w:firstLine="720"/>
              <w:jc w:val="center"/>
              <w:rPr>
                <w:lang w:eastAsia="en-US"/>
              </w:rPr>
            </w:pPr>
            <w:r w:rsidRPr="00596AD3">
              <w:rPr>
                <w:lang w:eastAsia="en-US"/>
              </w:rPr>
              <w:t>социальные науки</w:t>
            </w:r>
          </w:p>
        </w:tc>
        <w:tc>
          <w:tcPr>
            <w:tcW w:w="554" w:type="pc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 xml:space="preserve">экономика и </w:t>
            </w:r>
          </w:p>
          <w:p w:rsidR="006F678B" w:rsidRPr="00596AD3" w:rsidRDefault="006F678B" w:rsidP="00F86A63">
            <w:pPr>
              <w:spacing w:line="276" w:lineRule="auto"/>
              <w:ind w:left="-393" w:firstLine="720"/>
              <w:jc w:val="center"/>
              <w:rPr>
                <w:lang w:eastAsia="en-US"/>
              </w:rPr>
            </w:pPr>
            <w:r w:rsidRPr="00596AD3">
              <w:rPr>
                <w:lang w:eastAsia="en-US"/>
              </w:rPr>
              <w:t>управление</w:t>
            </w:r>
          </w:p>
        </w:tc>
        <w:tc>
          <w:tcPr>
            <w:tcW w:w="739" w:type="pc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физико-</w:t>
            </w:r>
          </w:p>
          <w:p w:rsidR="006F678B" w:rsidRPr="00596AD3" w:rsidRDefault="006F678B" w:rsidP="00F86A63">
            <w:pPr>
              <w:spacing w:line="276" w:lineRule="auto"/>
              <w:ind w:left="-393" w:firstLine="720"/>
              <w:jc w:val="center"/>
              <w:rPr>
                <w:lang w:eastAsia="en-US"/>
              </w:rPr>
            </w:pPr>
            <w:r w:rsidRPr="00596AD3">
              <w:rPr>
                <w:lang w:eastAsia="en-US"/>
              </w:rPr>
              <w:t xml:space="preserve">математические и </w:t>
            </w:r>
          </w:p>
          <w:p w:rsidR="006F678B" w:rsidRPr="00596AD3" w:rsidRDefault="006F678B" w:rsidP="00F86A63">
            <w:pPr>
              <w:spacing w:line="276" w:lineRule="auto"/>
              <w:ind w:left="-393" w:firstLine="720"/>
              <w:jc w:val="center"/>
              <w:rPr>
                <w:lang w:eastAsia="en-US"/>
              </w:rPr>
            </w:pPr>
            <w:r w:rsidRPr="00596AD3">
              <w:rPr>
                <w:lang w:eastAsia="en-US"/>
              </w:rPr>
              <w:t>естественные науки</w:t>
            </w:r>
          </w:p>
        </w:tc>
        <w:tc>
          <w:tcPr>
            <w:tcW w:w="493" w:type="pc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здравоохранение</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6F678B" w:rsidRPr="00596AD3" w:rsidRDefault="006F678B" w:rsidP="00F86A63">
            <w:pPr>
              <w:spacing w:line="276" w:lineRule="auto"/>
              <w:ind w:left="-393" w:firstLine="720"/>
              <w:jc w:val="center"/>
              <w:rPr>
                <w:lang w:eastAsia="en-US"/>
              </w:rPr>
            </w:pPr>
            <w:r w:rsidRPr="00596AD3">
              <w:rPr>
                <w:lang w:eastAsia="en-US"/>
              </w:rPr>
              <w:t>другие</w:t>
            </w:r>
          </w:p>
        </w:tc>
      </w:tr>
      <w:tr w:rsidR="00596AD3" w:rsidRPr="00596AD3" w:rsidTr="007F0866">
        <w:trPr>
          <w:trHeight w:val="280"/>
        </w:trPr>
        <w:tc>
          <w:tcPr>
            <w:tcW w:w="851"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360" w:lineRule="auto"/>
              <w:ind w:left="-393"/>
              <w:jc w:val="center"/>
              <w:rPr>
                <w:lang w:eastAsia="en-US"/>
              </w:rPr>
            </w:pPr>
            <w:r w:rsidRPr="00596AD3">
              <w:rPr>
                <w:lang w:eastAsia="en-US"/>
              </w:rPr>
              <w:t>2016</w:t>
            </w:r>
          </w:p>
        </w:tc>
        <w:tc>
          <w:tcPr>
            <w:tcW w:w="395"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360" w:lineRule="auto"/>
              <w:ind w:left="-393" w:firstLine="720"/>
              <w:jc w:val="right"/>
              <w:rPr>
                <w:lang w:eastAsia="en-US"/>
              </w:rPr>
            </w:pPr>
            <w:r w:rsidRPr="00596AD3">
              <w:rPr>
                <w:lang w:eastAsia="en-US"/>
              </w:rPr>
              <w:t>14</w:t>
            </w:r>
          </w:p>
        </w:tc>
        <w:tc>
          <w:tcPr>
            <w:tcW w:w="459"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360" w:lineRule="auto"/>
              <w:ind w:left="-393" w:firstLine="720"/>
              <w:jc w:val="right"/>
              <w:rPr>
                <w:lang w:eastAsia="en-US"/>
              </w:rPr>
            </w:pPr>
            <w:r w:rsidRPr="00596AD3">
              <w:rPr>
                <w:lang w:eastAsia="en-US"/>
              </w:rPr>
              <w:t>14</w:t>
            </w:r>
          </w:p>
        </w:tc>
        <w:tc>
          <w:tcPr>
            <w:tcW w:w="466"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360" w:lineRule="auto"/>
              <w:ind w:left="-393" w:firstLine="720"/>
              <w:jc w:val="right"/>
              <w:rPr>
                <w:lang w:eastAsia="en-US"/>
              </w:rPr>
            </w:pPr>
            <w:r w:rsidRPr="00596AD3">
              <w:rPr>
                <w:lang w:eastAsia="en-US"/>
              </w:rPr>
              <w:t>14</w:t>
            </w:r>
          </w:p>
        </w:tc>
        <w:tc>
          <w:tcPr>
            <w:tcW w:w="553"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360" w:lineRule="auto"/>
              <w:ind w:left="-393" w:firstLine="720"/>
              <w:jc w:val="right"/>
              <w:rPr>
                <w:lang w:eastAsia="en-US"/>
              </w:rPr>
            </w:pPr>
            <w:r w:rsidRPr="00596AD3">
              <w:rPr>
                <w:lang w:eastAsia="en-US"/>
              </w:rPr>
              <w:t>2</w:t>
            </w:r>
          </w:p>
        </w:tc>
        <w:tc>
          <w:tcPr>
            <w:tcW w:w="554"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360" w:lineRule="auto"/>
              <w:ind w:left="-393" w:firstLine="720"/>
              <w:jc w:val="right"/>
              <w:rPr>
                <w:lang w:eastAsia="en-US"/>
              </w:rPr>
            </w:pPr>
            <w:r w:rsidRPr="00596AD3">
              <w:rPr>
                <w:lang w:eastAsia="en-US"/>
              </w:rPr>
              <w:t>2</w:t>
            </w:r>
          </w:p>
        </w:tc>
        <w:tc>
          <w:tcPr>
            <w:tcW w:w="739"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276" w:lineRule="auto"/>
              <w:ind w:left="-393" w:firstLine="720"/>
              <w:jc w:val="center"/>
              <w:rPr>
                <w:lang w:eastAsia="en-US"/>
              </w:rPr>
            </w:pPr>
            <w:r w:rsidRPr="00596AD3">
              <w:rPr>
                <w:lang w:eastAsia="en-US"/>
              </w:rPr>
              <w:t>1</w:t>
            </w:r>
          </w:p>
        </w:tc>
        <w:tc>
          <w:tcPr>
            <w:tcW w:w="493"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276" w:lineRule="auto"/>
              <w:ind w:left="-393" w:firstLine="720"/>
              <w:jc w:val="right"/>
              <w:rPr>
                <w:lang w:eastAsia="en-US"/>
              </w:rPr>
            </w:pPr>
            <w:r w:rsidRPr="00596AD3">
              <w:rPr>
                <w:lang w:eastAsia="en-US"/>
              </w:rPr>
              <w:t>8</w:t>
            </w:r>
          </w:p>
        </w:tc>
        <w:tc>
          <w:tcPr>
            <w:tcW w:w="489" w:type="pct"/>
            <w:tcBorders>
              <w:top w:val="single" w:sz="4" w:space="0" w:color="auto"/>
              <w:left w:val="single" w:sz="4" w:space="0" w:color="auto"/>
              <w:bottom w:val="single" w:sz="4" w:space="0" w:color="auto"/>
              <w:right w:val="single" w:sz="4" w:space="0" w:color="auto"/>
            </w:tcBorders>
            <w:hideMark/>
          </w:tcPr>
          <w:p w:rsidR="006F678B" w:rsidRPr="00596AD3" w:rsidRDefault="006F678B" w:rsidP="00F86A63">
            <w:pPr>
              <w:spacing w:line="276" w:lineRule="auto"/>
              <w:ind w:left="-393" w:firstLine="720"/>
              <w:jc w:val="right"/>
              <w:rPr>
                <w:lang w:eastAsia="en-US"/>
              </w:rPr>
            </w:pPr>
            <w:r w:rsidRPr="00596AD3">
              <w:rPr>
                <w:lang w:eastAsia="en-US"/>
              </w:rPr>
              <w:t>1</w:t>
            </w:r>
          </w:p>
        </w:tc>
      </w:tr>
      <w:tr w:rsidR="00596AD3" w:rsidRPr="00FA4930" w:rsidTr="007F0866">
        <w:trPr>
          <w:trHeight w:val="280"/>
        </w:trPr>
        <w:tc>
          <w:tcPr>
            <w:tcW w:w="851" w:type="pct"/>
            <w:tcBorders>
              <w:top w:val="single" w:sz="4" w:space="0" w:color="auto"/>
              <w:left w:val="single" w:sz="4" w:space="0" w:color="auto"/>
              <w:bottom w:val="single" w:sz="4" w:space="0" w:color="auto"/>
              <w:right w:val="single" w:sz="4" w:space="0" w:color="auto"/>
            </w:tcBorders>
          </w:tcPr>
          <w:p w:rsidR="00AC000F" w:rsidRPr="00596AD3" w:rsidRDefault="007F0866" w:rsidP="007F0866">
            <w:pPr>
              <w:spacing w:line="360" w:lineRule="auto"/>
              <w:ind w:left="-393"/>
              <w:jc w:val="center"/>
              <w:rPr>
                <w:lang w:eastAsia="en-US"/>
              </w:rPr>
            </w:pPr>
            <w:proofErr w:type="gramStart"/>
            <w:r w:rsidRPr="00596AD3">
              <w:rPr>
                <w:lang w:eastAsia="en-US"/>
              </w:rPr>
              <w:t>На конец</w:t>
            </w:r>
            <w:proofErr w:type="gramEnd"/>
            <w:r w:rsidRPr="00596AD3">
              <w:rPr>
                <w:lang w:eastAsia="en-US"/>
              </w:rPr>
              <w:t xml:space="preserve"> </w:t>
            </w:r>
            <w:r w:rsidR="00AC000F" w:rsidRPr="00596AD3">
              <w:rPr>
                <w:lang w:eastAsia="en-US"/>
              </w:rPr>
              <w:t>2017</w:t>
            </w:r>
          </w:p>
        </w:tc>
        <w:tc>
          <w:tcPr>
            <w:tcW w:w="395" w:type="pct"/>
            <w:tcBorders>
              <w:top w:val="single" w:sz="4" w:space="0" w:color="auto"/>
              <w:left w:val="single" w:sz="4" w:space="0" w:color="auto"/>
              <w:bottom w:val="single" w:sz="4" w:space="0" w:color="auto"/>
              <w:right w:val="single" w:sz="4" w:space="0" w:color="auto"/>
            </w:tcBorders>
          </w:tcPr>
          <w:p w:rsidR="00AC000F" w:rsidRPr="00596AD3" w:rsidRDefault="00AC000F" w:rsidP="00DA1983">
            <w:pPr>
              <w:spacing w:line="360" w:lineRule="auto"/>
              <w:ind w:left="-393" w:firstLine="720"/>
              <w:jc w:val="right"/>
              <w:rPr>
                <w:lang w:eastAsia="en-US"/>
              </w:rPr>
            </w:pPr>
            <w:r w:rsidRPr="00596AD3">
              <w:rPr>
                <w:lang w:eastAsia="en-US"/>
              </w:rPr>
              <w:t>1</w:t>
            </w:r>
            <w:r w:rsidR="00DA1983" w:rsidRPr="00596AD3">
              <w:rPr>
                <w:lang w:eastAsia="en-US"/>
              </w:rPr>
              <w:t>1</w:t>
            </w:r>
          </w:p>
        </w:tc>
        <w:tc>
          <w:tcPr>
            <w:tcW w:w="459" w:type="pct"/>
            <w:tcBorders>
              <w:top w:val="single" w:sz="4" w:space="0" w:color="auto"/>
              <w:left w:val="single" w:sz="4" w:space="0" w:color="auto"/>
              <w:bottom w:val="single" w:sz="4" w:space="0" w:color="auto"/>
              <w:right w:val="single" w:sz="4" w:space="0" w:color="auto"/>
            </w:tcBorders>
          </w:tcPr>
          <w:p w:rsidR="00AC000F" w:rsidRPr="00FA4930" w:rsidRDefault="006A0E33" w:rsidP="006A0E33">
            <w:pPr>
              <w:spacing w:line="360" w:lineRule="auto"/>
              <w:ind w:left="-393" w:firstLine="720"/>
              <w:jc w:val="right"/>
              <w:rPr>
                <w:lang w:eastAsia="en-US"/>
              </w:rPr>
            </w:pPr>
            <w:r w:rsidRPr="00FA4930">
              <w:rPr>
                <w:lang w:eastAsia="en-US"/>
              </w:rPr>
              <w:t>9</w:t>
            </w:r>
          </w:p>
        </w:tc>
        <w:tc>
          <w:tcPr>
            <w:tcW w:w="466" w:type="pct"/>
            <w:tcBorders>
              <w:top w:val="single" w:sz="4" w:space="0" w:color="auto"/>
              <w:left w:val="single" w:sz="4" w:space="0" w:color="auto"/>
              <w:bottom w:val="single" w:sz="4" w:space="0" w:color="auto"/>
              <w:right w:val="single" w:sz="4" w:space="0" w:color="auto"/>
            </w:tcBorders>
          </w:tcPr>
          <w:p w:rsidR="00AC000F" w:rsidRPr="00FA4930" w:rsidRDefault="006A0E33" w:rsidP="006A0E33">
            <w:pPr>
              <w:spacing w:line="360" w:lineRule="auto"/>
              <w:ind w:left="-393" w:firstLine="720"/>
              <w:jc w:val="right"/>
              <w:rPr>
                <w:lang w:eastAsia="en-US"/>
              </w:rPr>
            </w:pPr>
            <w:r w:rsidRPr="00FA4930">
              <w:rPr>
                <w:lang w:eastAsia="en-US"/>
              </w:rPr>
              <w:t>9</w:t>
            </w:r>
          </w:p>
        </w:tc>
        <w:tc>
          <w:tcPr>
            <w:tcW w:w="553" w:type="pct"/>
            <w:tcBorders>
              <w:top w:val="single" w:sz="4" w:space="0" w:color="auto"/>
              <w:left w:val="single" w:sz="4" w:space="0" w:color="auto"/>
              <w:bottom w:val="single" w:sz="4" w:space="0" w:color="auto"/>
              <w:right w:val="single" w:sz="4" w:space="0" w:color="auto"/>
            </w:tcBorders>
          </w:tcPr>
          <w:p w:rsidR="00AC000F" w:rsidRPr="00FA4930" w:rsidRDefault="006A0E33" w:rsidP="005E40FC">
            <w:pPr>
              <w:spacing w:line="360" w:lineRule="auto"/>
              <w:ind w:left="-393" w:firstLine="720"/>
              <w:jc w:val="right"/>
              <w:rPr>
                <w:lang w:eastAsia="en-US"/>
              </w:rPr>
            </w:pPr>
            <w:r w:rsidRPr="00FA4930">
              <w:rPr>
                <w:lang w:eastAsia="en-US"/>
              </w:rPr>
              <w:t>1</w:t>
            </w:r>
            <w:r w:rsidR="005E40FC" w:rsidRPr="00FA4930">
              <w:rPr>
                <w:lang w:eastAsia="en-US"/>
              </w:rPr>
              <w:t xml:space="preserve"> </w:t>
            </w:r>
          </w:p>
        </w:tc>
        <w:tc>
          <w:tcPr>
            <w:tcW w:w="554" w:type="pct"/>
            <w:tcBorders>
              <w:top w:val="single" w:sz="4" w:space="0" w:color="auto"/>
              <w:left w:val="single" w:sz="4" w:space="0" w:color="auto"/>
              <w:bottom w:val="single" w:sz="4" w:space="0" w:color="auto"/>
              <w:right w:val="single" w:sz="4" w:space="0" w:color="auto"/>
            </w:tcBorders>
          </w:tcPr>
          <w:p w:rsidR="00AC000F" w:rsidRPr="00FA4930" w:rsidRDefault="005E40FC" w:rsidP="00F86A63">
            <w:pPr>
              <w:spacing w:line="360" w:lineRule="auto"/>
              <w:ind w:left="-393" w:firstLine="720"/>
              <w:jc w:val="right"/>
              <w:rPr>
                <w:lang w:eastAsia="en-US"/>
              </w:rPr>
            </w:pPr>
            <w:r w:rsidRPr="00FA4930">
              <w:rPr>
                <w:lang w:eastAsia="en-US"/>
              </w:rPr>
              <w:t xml:space="preserve"> (4)</w:t>
            </w:r>
          </w:p>
        </w:tc>
        <w:tc>
          <w:tcPr>
            <w:tcW w:w="739" w:type="pct"/>
            <w:tcBorders>
              <w:top w:val="single" w:sz="4" w:space="0" w:color="auto"/>
              <w:left w:val="single" w:sz="4" w:space="0" w:color="auto"/>
              <w:bottom w:val="single" w:sz="4" w:space="0" w:color="auto"/>
              <w:right w:val="single" w:sz="4" w:space="0" w:color="auto"/>
            </w:tcBorders>
          </w:tcPr>
          <w:p w:rsidR="00AC000F" w:rsidRPr="00FA4930" w:rsidRDefault="005E40FC" w:rsidP="00F86A63">
            <w:pPr>
              <w:spacing w:line="276" w:lineRule="auto"/>
              <w:ind w:left="-393" w:firstLine="720"/>
              <w:jc w:val="center"/>
              <w:rPr>
                <w:lang w:eastAsia="en-US"/>
              </w:rPr>
            </w:pPr>
            <w:r w:rsidRPr="00FA4930">
              <w:rPr>
                <w:lang w:eastAsia="en-US"/>
              </w:rPr>
              <w:t xml:space="preserve"> (0)</w:t>
            </w:r>
          </w:p>
        </w:tc>
        <w:tc>
          <w:tcPr>
            <w:tcW w:w="493" w:type="pct"/>
            <w:tcBorders>
              <w:top w:val="single" w:sz="4" w:space="0" w:color="auto"/>
              <w:left w:val="single" w:sz="4" w:space="0" w:color="auto"/>
              <w:bottom w:val="single" w:sz="4" w:space="0" w:color="auto"/>
              <w:right w:val="single" w:sz="4" w:space="0" w:color="auto"/>
            </w:tcBorders>
          </w:tcPr>
          <w:p w:rsidR="00AC000F" w:rsidRPr="00FA4930" w:rsidRDefault="006A0E33" w:rsidP="006A0E33">
            <w:pPr>
              <w:spacing w:line="276" w:lineRule="auto"/>
              <w:ind w:left="-393" w:firstLine="720"/>
              <w:jc w:val="right"/>
              <w:rPr>
                <w:lang w:eastAsia="en-US"/>
              </w:rPr>
            </w:pPr>
            <w:r w:rsidRPr="00FA4930">
              <w:rPr>
                <w:lang w:eastAsia="en-US"/>
              </w:rPr>
              <w:t>4</w:t>
            </w:r>
          </w:p>
        </w:tc>
        <w:tc>
          <w:tcPr>
            <w:tcW w:w="489" w:type="pct"/>
            <w:tcBorders>
              <w:top w:val="single" w:sz="4" w:space="0" w:color="auto"/>
              <w:left w:val="single" w:sz="4" w:space="0" w:color="auto"/>
              <w:bottom w:val="single" w:sz="4" w:space="0" w:color="auto"/>
              <w:right w:val="single" w:sz="4" w:space="0" w:color="auto"/>
            </w:tcBorders>
          </w:tcPr>
          <w:p w:rsidR="00AC000F" w:rsidRPr="00FA4930" w:rsidRDefault="005E40FC" w:rsidP="00F86A63">
            <w:pPr>
              <w:spacing w:line="276" w:lineRule="auto"/>
              <w:ind w:left="-393" w:firstLine="720"/>
              <w:jc w:val="right"/>
              <w:rPr>
                <w:lang w:eastAsia="en-US"/>
              </w:rPr>
            </w:pPr>
            <w:r w:rsidRPr="00FA4930">
              <w:rPr>
                <w:lang w:eastAsia="en-US"/>
              </w:rPr>
              <w:t xml:space="preserve"> (0)</w:t>
            </w:r>
          </w:p>
        </w:tc>
      </w:tr>
    </w:tbl>
    <w:p w:rsidR="006F678B" w:rsidRPr="00596AD3" w:rsidRDefault="006F678B" w:rsidP="006F678B">
      <w:pPr>
        <w:ind w:firstLine="720"/>
        <w:rPr>
          <w:b/>
          <w:sz w:val="20"/>
          <w:szCs w:val="20"/>
          <w:u w:val="single"/>
        </w:rPr>
      </w:pPr>
    </w:p>
    <w:p w:rsidR="006F678B" w:rsidRPr="00596AD3" w:rsidRDefault="006F678B" w:rsidP="006F678B">
      <w:pPr>
        <w:ind w:firstLine="720"/>
        <w:rPr>
          <w:sz w:val="20"/>
          <w:szCs w:val="20"/>
        </w:rPr>
      </w:pPr>
      <w:r w:rsidRPr="00596AD3">
        <w:rPr>
          <w:b/>
          <w:sz w:val="20"/>
          <w:szCs w:val="20"/>
          <w:u w:val="single"/>
        </w:rPr>
        <w:t>*Примечание:</w:t>
      </w:r>
      <w:r w:rsidRPr="00596AD3">
        <w:rPr>
          <w:sz w:val="20"/>
          <w:szCs w:val="20"/>
        </w:rPr>
        <w:t xml:space="preserve"> из них имели 2 и более высших профессиональных образования – </w:t>
      </w:r>
      <w:r w:rsidR="00FA4930">
        <w:rPr>
          <w:sz w:val="20"/>
          <w:szCs w:val="20"/>
        </w:rPr>
        <w:t>2</w:t>
      </w:r>
      <w:r w:rsidRPr="00596AD3">
        <w:rPr>
          <w:sz w:val="20"/>
          <w:szCs w:val="20"/>
        </w:rPr>
        <w:t xml:space="preserve"> человека (в</w:t>
      </w:r>
      <w:r w:rsidRPr="00596AD3">
        <w:rPr>
          <w:sz w:val="20"/>
          <w:szCs w:val="20"/>
        </w:rPr>
        <w:br/>
        <w:t>201</w:t>
      </w:r>
      <w:r w:rsidR="00AC000F" w:rsidRPr="00596AD3">
        <w:rPr>
          <w:sz w:val="20"/>
          <w:szCs w:val="20"/>
        </w:rPr>
        <w:t>6</w:t>
      </w:r>
      <w:r w:rsidRPr="00596AD3">
        <w:rPr>
          <w:sz w:val="20"/>
          <w:szCs w:val="20"/>
        </w:rPr>
        <w:t xml:space="preserve"> г. - 3); ученую степень кандидата наук – 0 человек (в 201</w:t>
      </w:r>
      <w:r w:rsidR="00AC000F" w:rsidRPr="00596AD3">
        <w:rPr>
          <w:sz w:val="20"/>
          <w:szCs w:val="20"/>
        </w:rPr>
        <w:t>6</w:t>
      </w:r>
      <w:r w:rsidRPr="00596AD3">
        <w:rPr>
          <w:sz w:val="20"/>
          <w:szCs w:val="20"/>
        </w:rPr>
        <w:t xml:space="preserve"> -</w:t>
      </w:r>
      <w:r w:rsidR="00205495" w:rsidRPr="00596AD3">
        <w:rPr>
          <w:sz w:val="20"/>
          <w:szCs w:val="20"/>
        </w:rPr>
        <w:t xml:space="preserve"> </w:t>
      </w:r>
      <w:r w:rsidRPr="00596AD3">
        <w:rPr>
          <w:sz w:val="20"/>
          <w:szCs w:val="20"/>
        </w:rPr>
        <w:t>0), доктора наук – 0 человек (в 201</w:t>
      </w:r>
      <w:r w:rsidR="00AC000F" w:rsidRPr="00596AD3">
        <w:rPr>
          <w:sz w:val="20"/>
          <w:szCs w:val="20"/>
        </w:rPr>
        <w:t>6</w:t>
      </w:r>
      <w:r w:rsidRPr="00596AD3">
        <w:rPr>
          <w:sz w:val="20"/>
          <w:szCs w:val="20"/>
        </w:rPr>
        <w:t xml:space="preserve"> г. – 0 человек).</w:t>
      </w:r>
    </w:p>
    <w:p w:rsidR="006F678B" w:rsidRPr="00596AD3" w:rsidRDefault="006F678B" w:rsidP="006F678B">
      <w:pPr>
        <w:ind w:firstLine="720"/>
        <w:rPr>
          <w:rFonts w:ascii="TimesNewRomanPSMT" w:hAnsi="TimesNewRomanPSMT" w:cs="TimesNewRomanPSMT"/>
          <w:sz w:val="28"/>
          <w:szCs w:val="28"/>
        </w:rPr>
      </w:pPr>
    </w:p>
    <w:p w:rsidR="00190316" w:rsidRPr="00596AD3" w:rsidRDefault="00190316" w:rsidP="00190316">
      <w:pPr>
        <w:ind w:firstLine="720"/>
        <w:rPr>
          <w:sz w:val="28"/>
          <w:szCs w:val="28"/>
        </w:rPr>
      </w:pPr>
      <w:r w:rsidRPr="00596AD3">
        <w:rPr>
          <w:sz w:val="28"/>
          <w:szCs w:val="28"/>
        </w:rPr>
        <w:t xml:space="preserve">Аттестация государственных гражданских служащих Управления в 2017 году не проводилась. </w:t>
      </w:r>
    </w:p>
    <w:p w:rsidR="006F678B" w:rsidRPr="00596AD3" w:rsidRDefault="006F678B" w:rsidP="006F678B">
      <w:pPr>
        <w:ind w:firstLine="720"/>
        <w:rPr>
          <w:sz w:val="28"/>
          <w:szCs w:val="28"/>
        </w:rPr>
      </w:pPr>
      <w:r w:rsidRPr="00596AD3">
        <w:rPr>
          <w:sz w:val="28"/>
          <w:szCs w:val="28"/>
        </w:rPr>
        <w:t>В 201</w:t>
      </w:r>
      <w:r w:rsidR="00190316" w:rsidRPr="00596AD3">
        <w:rPr>
          <w:sz w:val="28"/>
          <w:szCs w:val="28"/>
        </w:rPr>
        <w:t>7</w:t>
      </w:r>
      <w:r w:rsidRPr="00596AD3">
        <w:rPr>
          <w:sz w:val="28"/>
          <w:szCs w:val="28"/>
        </w:rPr>
        <w:t xml:space="preserve"> году присвоены классные чины </w:t>
      </w:r>
      <w:r w:rsidR="00190316" w:rsidRPr="00596AD3">
        <w:rPr>
          <w:sz w:val="28"/>
          <w:szCs w:val="28"/>
        </w:rPr>
        <w:t>3</w:t>
      </w:r>
      <w:r w:rsidRPr="00596AD3">
        <w:rPr>
          <w:sz w:val="28"/>
          <w:szCs w:val="28"/>
        </w:rPr>
        <w:t xml:space="preserve"> государственным гражданским служащим Управления (201</w:t>
      </w:r>
      <w:r w:rsidR="00190316" w:rsidRPr="00596AD3">
        <w:rPr>
          <w:sz w:val="28"/>
          <w:szCs w:val="28"/>
        </w:rPr>
        <w:t>6</w:t>
      </w:r>
      <w:r w:rsidRPr="00596AD3">
        <w:rPr>
          <w:sz w:val="28"/>
          <w:szCs w:val="28"/>
        </w:rPr>
        <w:t xml:space="preserve"> году – </w:t>
      </w:r>
      <w:r w:rsidR="00190316" w:rsidRPr="00596AD3">
        <w:rPr>
          <w:sz w:val="28"/>
          <w:szCs w:val="28"/>
        </w:rPr>
        <w:t>6 сотрудникам</w:t>
      </w:r>
      <w:r w:rsidRPr="00596AD3">
        <w:rPr>
          <w:sz w:val="28"/>
          <w:szCs w:val="28"/>
        </w:rPr>
        <w:t xml:space="preserve">). Всего </w:t>
      </w:r>
      <w:proofErr w:type="gramStart"/>
      <w:r w:rsidRPr="00596AD3">
        <w:rPr>
          <w:sz w:val="28"/>
          <w:szCs w:val="28"/>
        </w:rPr>
        <w:t>на конец</w:t>
      </w:r>
      <w:proofErr w:type="gramEnd"/>
      <w:r w:rsidRPr="00596AD3">
        <w:rPr>
          <w:sz w:val="28"/>
          <w:szCs w:val="28"/>
        </w:rPr>
        <w:t xml:space="preserve"> 201</w:t>
      </w:r>
      <w:r w:rsidR="00190316" w:rsidRPr="00596AD3">
        <w:rPr>
          <w:sz w:val="28"/>
          <w:szCs w:val="28"/>
        </w:rPr>
        <w:t>7</w:t>
      </w:r>
      <w:r w:rsidRPr="00596AD3">
        <w:rPr>
          <w:sz w:val="28"/>
          <w:szCs w:val="28"/>
        </w:rPr>
        <w:t xml:space="preserve"> г. классный чин имеют</w:t>
      </w:r>
      <w:r w:rsidR="00FB572C" w:rsidRPr="00596AD3">
        <w:rPr>
          <w:sz w:val="28"/>
          <w:szCs w:val="28"/>
        </w:rPr>
        <w:t xml:space="preserve"> все</w:t>
      </w:r>
      <w:r w:rsidRPr="00596AD3">
        <w:rPr>
          <w:sz w:val="28"/>
          <w:szCs w:val="28"/>
        </w:rPr>
        <w:t xml:space="preserve"> </w:t>
      </w:r>
      <w:r w:rsidR="00190316" w:rsidRPr="00596AD3">
        <w:rPr>
          <w:sz w:val="28"/>
          <w:szCs w:val="28"/>
        </w:rPr>
        <w:t>9</w:t>
      </w:r>
      <w:r w:rsidRPr="00596AD3">
        <w:rPr>
          <w:sz w:val="28"/>
          <w:szCs w:val="28"/>
        </w:rPr>
        <w:t xml:space="preserve"> сотрудников (201</w:t>
      </w:r>
      <w:r w:rsidR="00FB572C" w:rsidRPr="00596AD3">
        <w:rPr>
          <w:sz w:val="28"/>
          <w:szCs w:val="28"/>
        </w:rPr>
        <w:t>6</w:t>
      </w:r>
      <w:r w:rsidRPr="00596AD3">
        <w:rPr>
          <w:sz w:val="28"/>
          <w:szCs w:val="28"/>
        </w:rPr>
        <w:t xml:space="preserve"> г. – 1</w:t>
      </w:r>
      <w:r w:rsidR="00190316" w:rsidRPr="00596AD3">
        <w:rPr>
          <w:sz w:val="28"/>
          <w:szCs w:val="28"/>
        </w:rPr>
        <w:t>4</w:t>
      </w:r>
      <w:r w:rsidRPr="00596AD3">
        <w:rPr>
          <w:sz w:val="28"/>
          <w:szCs w:val="28"/>
        </w:rPr>
        <w:t xml:space="preserve"> сотрудников). </w:t>
      </w:r>
    </w:p>
    <w:p w:rsidR="00771E1D" w:rsidRPr="00596AD3" w:rsidRDefault="00506C6A" w:rsidP="00771E1D">
      <w:pPr>
        <w:ind w:right="39" w:firstLine="527"/>
        <w:rPr>
          <w:sz w:val="28"/>
          <w:szCs w:val="28"/>
        </w:rPr>
      </w:pPr>
      <w:r w:rsidRPr="00596AD3">
        <w:rPr>
          <w:sz w:val="28"/>
          <w:szCs w:val="28"/>
        </w:rPr>
        <w:t>В</w:t>
      </w:r>
      <w:r w:rsidR="006A0E33" w:rsidRPr="00596AD3">
        <w:rPr>
          <w:sz w:val="28"/>
          <w:szCs w:val="28"/>
        </w:rPr>
        <w:t xml:space="preserve"> рамках оптимизации численности гражданских служащих в штате Управления в 2017 году были сокращен</w:t>
      </w:r>
      <w:r w:rsidR="007614BE" w:rsidRPr="00596AD3">
        <w:rPr>
          <w:sz w:val="28"/>
          <w:szCs w:val="28"/>
        </w:rPr>
        <w:t>ы</w:t>
      </w:r>
      <w:r w:rsidR="006A0E33" w:rsidRPr="00596AD3">
        <w:rPr>
          <w:sz w:val="28"/>
          <w:szCs w:val="28"/>
        </w:rPr>
        <w:t xml:space="preserve"> </w:t>
      </w:r>
      <w:r w:rsidR="007614BE" w:rsidRPr="00596AD3">
        <w:rPr>
          <w:sz w:val="28"/>
          <w:szCs w:val="28"/>
        </w:rPr>
        <w:t>2</w:t>
      </w:r>
      <w:r w:rsidR="006A0E33" w:rsidRPr="00596AD3">
        <w:rPr>
          <w:sz w:val="28"/>
          <w:szCs w:val="28"/>
        </w:rPr>
        <w:t xml:space="preserve"> занят</w:t>
      </w:r>
      <w:r w:rsidR="007614BE" w:rsidRPr="00596AD3">
        <w:rPr>
          <w:sz w:val="28"/>
          <w:szCs w:val="28"/>
        </w:rPr>
        <w:t>ых</w:t>
      </w:r>
      <w:r w:rsidR="006A0E33" w:rsidRPr="00596AD3">
        <w:rPr>
          <w:sz w:val="28"/>
          <w:szCs w:val="28"/>
        </w:rPr>
        <w:t xml:space="preserve"> должност</w:t>
      </w:r>
      <w:r w:rsidR="007614BE" w:rsidRPr="00596AD3">
        <w:rPr>
          <w:sz w:val="28"/>
          <w:szCs w:val="28"/>
        </w:rPr>
        <w:t>и</w:t>
      </w:r>
      <w:r w:rsidR="006A0E33" w:rsidRPr="00596AD3">
        <w:rPr>
          <w:sz w:val="28"/>
          <w:szCs w:val="28"/>
        </w:rPr>
        <w:t xml:space="preserve"> государственной службы. Данны</w:t>
      </w:r>
      <w:r w:rsidR="007614BE" w:rsidRPr="00596AD3">
        <w:rPr>
          <w:sz w:val="28"/>
          <w:szCs w:val="28"/>
        </w:rPr>
        <w:t>е</w:t>
      </w:r>
      <w:r w:rsidR="006A0E33" w:rsidRPr="00596AD3">
        <w:rPr>
          <w:sz w:val="28"/>
          <w:szCs w:val="28"/>
        </w:rPr>
        <w:t xml:space="preserve">  сотрудник</w:t>
      </w:r>
      <w:r w:rsidR="007614BE" w:rsidRPr="00596AD3">
        <w:rPr>
          <w:sz w:val="28"/>
          <w:szCs w:val="28"/>
        </w:rPr>
        <w:t>и</w:t>
      </w:r>
      <w:r w:rsidR="006A0E33" w:rsidRPr="00596AD3">
        <w:rPr>
          <w:sz w:val="28"/>
          <w:szCs w:val="28"/>
        </w:rPr>
        <w:t xml:space="preserve"> непосредственно осуществлял</w:t>
      </w:r>
      <w:r w:rsidR="007614BE" w:rsidRPr="00596AD3">
        <w:rPr>
          <w:sz w:val="28"/>
          <w:szCs w:val="28"/>
        </w:rPr>
        <w:t>и</w:t>
      </w:r>
      <w:r w:rsidR="006A0E33" w:rsidRPr="00596AD3">
        <w:rPr>
          <w:sz w:val="28"/>
          <w:szCs w:val="28"/>
        </w:rPr>
        <w:t xml:space="preserve"> лицензирование медицинской деятельности</w:t>
      </w:r>
      <w:r w:rsidR="007614BE" w:rsidRPr="00596AD3">
        <w:rPr>
          <w:sz w:val="28"/>
          <w:szCs w:val="28"/>
        </w:rPr>
        <w:t xml:space="preserve"> и фармацевтической деятельности</w:t>
      </w:r>
      <w:r w:rsidR="006A0E33" w:rsidRPr="00596AD3">
        <w:rPr>
          <w:sz w:val="28"/>
          <w:szCs w:val="28"/>
        </w:rPr>
        <w:t xml:space="preserve">. </w:t>
      </w:r>
    </w:p>
    <w:p w:rsidR="006F678B" w:rsidRPr="00596AD3" w:rsidRDefault="006F678B" w:rsidP="006F678B">
      <w:pPr>
        <w:ind w:firstLine="0"/>
        <w:jc w:val="center"/>
        <w:rPr>
          <w:b/>
          <w:i/>
          <w:sz w:val="28"/>
          <w:szCs w:val="28"/>
        </w:rPr>
      </w:pPr>
    </w:p>
    <w:p w:rsidR="006F678B" w:rsidRPr="00596AD3" w:rsidRDefault="006F678B" w:rsidP="006F678B">
      <w:pPr>
        <w:ind w:firstLine="0"/>
        <w:jc w:val="center"/>
        <w:rPr>
          <w:i/>
          <w:sz w:val="28"/>
          <w:szCs w:val="28"/>
        </w:rPr>
      </w:pPr>
      <w:r w:rsidRPr="00596AD3">
        <w:rPr>
          <w:i/>
          <w:sz w:val="28"/>
          <w:szCs w:val="28"/>
        </w:rPr>
        <w:t xml:space="preserve">Профессиональная переподготовка, </w:t>
      </w:r>
    </w:p>
    <w:p w:rsidR="006F678B" w:rsidRPr="00596AD3" w:rsidRDefault="006F678B" w:rsidP="006F678B">
      <w:pPr>
        <w:ind w:firstLine="0"/>
        <w:jc w:val="center"/>
        <w:rPr>
          <w:b/>
          <w:i/>
          <w:sz w:val="28"/>
          <w:szCs w:val="28"/>
        </w:rPr>
      </w:pPr>
      <w:r w:rsidRPr="00596AD3">
        <w:rPr>
          <w:i/>
          <w:sz w:val="28"/>
          <w:szCs w:val="28"/>
        </w:rPr>
        <w:t>повышение квалификации</w:t>
      </w:r>
    </w:p>
    <w:p w:rsidR="006F678B" w:rsidRPr="00596AD3" w:rsidRDefault="006F678B" w:rsidP="006F678B">
      <w:pPr>
        <w:ind w:firstLine="720"/>
        <w:rPr>
          <w:sz w:val="28"/>
          <w:szCs w:val="28"/>
        </w:rPr>
      </w:pPr>
    </w:p>
    <w:p w:rsidR="006F678B" w:rsidRPr="00596AD3" w:rsidRDefault="00771E1D" w:rsidP="006F678B">
      <w:pPr>
        <w:widowControl w:val="0"/>
        <w:autoSpaceDE w:val="0"/>
        <w:autoSpaceDN w:val="0"/>
        <w:adjustRightInd w:val="0"/>
        <w:ind w:firstLine="720"/>
        <w:rPr>
          <w:sz w:val="28"/>
          <w:szCs w:val="28"/>
        </w:rPr>
      </w:pPr>
      <w:r w:rsidRPr="00596AD3">
        <w:rPr>
          <w:sz w:val="28"/>
          <w:szCs w:val="28"/>
        </w:rPr>
        <w:t>О</w:t>
      </w:r>
      <w:r w:rsidR="006F678B" w:rsidRPr="00596AD3">
        <w:rPr>
          <w:sz w:val="28"/>
          <w:szCs w:val="28"/>
        </w:rPr>
        <w:t>бучение на курсах повышения квалификации в 201</w:t>
      </w:r>
      <w:r w:rsidRPr="00596AD3">
        <w:rPr>
          <w:sz w:val="28"/>
          <w:szCs w:val="28"/>
        </w:rPr>
        <w:t>7</w:t>
      </w:r>
      <w:r w:rsidR="006F678B" w:rsidRPr="00596AD3">
        <w:rPr>
          <w:sz w:val="28"/>
          <w:szCs w:val="28"/>
        </w:rPr>
        <w:t xml:space="preserve"> году</w:t>
      </w:r>
      <w:r w:rsidRPr="00596AD3">
        <w:rPr>
          <w:sz w:val="28"/>
          <w:szCs w:val="28"/>
        </w:rPr>
        <w:t xml:space="preserve"> сотрудники не проходили</w:t>
      </w:r>
      <w:r w:rsidR="00FB572C" w:rsidRPr="00596AD3">
        <w:rPr>
          <w:sz w:val="28"/>
          <w:szCs w:val="28"/>
        </w:rPr>
        <w:t xml:space="preserve"> (в 2016 году 2 сотрудника прошли повышение квалификации).</w:t>
      </w:r>
    </w:p>
    <w:p w:rsidR="006F678B" w:rsidRPr="00596AD3" w:rsidRDefault="006F678B" w:rsidP="006F678B">
      <w:pPr>
        <w:widowControl w:val="0"/>
        <w:autoSpaceDE w:val="0"/>
        <w:autoSpaceDN w:val="0"/>
        <w:adjustRightInd w:val="0"/>
        <w:ind w:firstLine="0"/>
        <w:jc w:val="center"/>
        <w:rPr>
          <w:b/>
          <w:i/>
          <w:sz w:val="28"/>
          <w:szCs w:val="28"/>
        </w:rPr>
      </w:pPr>
    </w:p>
    <w:p w:rsidR="006F678B" w:rsidRPr="00596AD3" w:rsidRDefault="006F678B" w:rsidP="006F678B">
      <w:pPr>
        <w:widowControl w:val="0"/>
        <w:autoSpaceDE w:val="0"/>
        <w:autoSpaceDN w:val="0"/>
        <w:adjustRightInd w:val="0"/>
        <w:ind w:firstLine="0"/>
        <w:jc w:val="center"/>
        <w:rPr>
          <w:b/>
          <w:i/>
          <w:sz w:val="28"/>
          <w:szCs w:val="28"/>
        </w:rPr>
      </w:pPr>
      <w:r w:rsidRPr="00596AD3">
        <w:rPr>
          <w:b/>
          <w:i/>
          <w:sz w:val="28"/>
          <w:szCs w:val="28"/>
        </w:rPr>
        <w:t xml:space="preserve">ж) Сведения о способах проведения и показателях методической работы с </w:t>
      </w:r>
      <w:r w:rsidRPr="00596AD3">
        <w:rPr>
          <w:b/>
          <w:i/>
          <w:sz w:val="28"/>
          <w:szCs w:val="28"/>
        </w:rPr>
        <w:lastRenderedPageBreak/>
        <w:t>лицензиатами, направленной на предотвращение ими нарушений лицензионных требований</w:t>
      </w:r>
    </w:p>
    <w:p w:rsidR="006F678B" w:rsidRPr="00596AD3" w:rsidRDefault="006F678B" w:rsidP="006F678B">
      <w:pPr>
        <w:widowControl w:val="0"/>
        <w:autoSpaceDE w:val="0"/>
        <w:autoSpaceDN w:val="0"/>
        <w:adjustRightInd w:val="0"/>
        <w:ind w:firstLine="0"/>
        <w:jc w:val="center"/>
        <w:rPr>
          <w:b/>
          <w:i/>
          <w:sz w:val="28"/>
          <w:szCs w:val="28"/>
        </w:rPr>
      </w:pPr>
    </w:p>
    <w:p w:rsidR="006F678B" w:rsidRPr="00596AD3" w:rsidRDefault="006F678B" w:rsidP="006F678B">
      <w:pPr>
        <w:ind w:firstLine="720"/>
        <w:rPr>
          <w:sz w:val="28"/>
          <w:szCs w:val="28"/>
        </w:rPr>
      </w:pPr>
      <w:proofErr w:type="gramStart"/>
      <w:r w:rsidRPr="00596AD3">
        <w:rPr>
          <w:sz w:val="28"/>
          <w:szCs w:val="28"/>
        </w:rPr>
        <w:t>С целью предотвращения нарушений лицензиатами лицензионных требований в 201</w:t>
      </w:r>
      <w:r w:rsidR="007614BE" w:rsidRPr="00596AD3">
        <w:rPr>
          <w:sz w:val="28"/>
          <w:szCs w:val="28"/>
        </w:rPr>
        <w:t>7</w:t>
      </w:r>
      <w:r w:rsidRPr="00596AD3">
        <w:rPr>
          <w:sz w:val="28"/>
          <w:szCs w:val="28"/>
        </w:rPr>
        <w:t xml:space="preserve"> году Управлением проведено совещание с руководителями и специалистами медицинских и аптечных организаций Удмуртской Республики, на котором рассматривались актуальные вопросы лицензирования медицинской деятельности, фармацевтической деятельности и деятельности по обороту наркотических средств и психотропных веществ, вопросы ценообразования на лекарственные препараты, включённые в перечень жизненно необходимых и важнейших лекарственных препаратов, случаи наиболее распространённых нарушений</w:t>
      </w:r>
      <w:proofErr w:type="gramEnd"/>
      <w:r w:rsidRPr="00596AD3">
        <w:rPr>
          <w:sz w:val="28"/>
          <w:szCs w:val="28"/>
        </w:rPr>
        <w:t xml:space="preserve"> лицензионных требований, приведших к вынесению административных наказаний, а также итоги работы Управления  за 201</w:t>
      </w:r>
      <w:r w:rsidR="007614BE" w:rsidRPr="00596AD3">
        <w:rPr>
          <w:sz w:val="28"/>
          <w:szCs w:val="28"/>
        </w:rPr>
        <w:t>6</w:t>
      </w:r>
      <w:r w:rsidRPr="00596AD3">
        <w:rPr>
          <w:sz w:val="28"/>
          <w:szCs w:val="28"/>
        </w:rPr>
        <w:t xml:space="preserve"> год.</w:t>
      </w:r>
    </w:p>
    <w:p w:rsidR="006F678B" w:rsidRPr="00596AD3" w:rsidRDefault="006F678B" w:rsidP="006F678B">
      <w:pPr>
        <w:ind w:firstLine="720"/>
        <w:rPr>
          <w:sz w:val="28"/>
          <w:szCs w:val="28"/>
        </w:rPr>
      </w:pPr>
      <w:r w:rsidRPr="00596AD3">
        <w:rPr>
          <w:sz w:val="28"/>
          <w:szCs w:val="28"/>
        </w:rPr>
        <w:t xml:space="preserve">На главной странице официального сайта Управления </w:t>
      </w:r>
      <w:hyperlink r:id="rId24" w:history="1">
        <w:r w:rsidRPr="00596AD3">
          <w:rPr>
            <w:rStyle w:val="af3"/>
            <w:color w:val="auto"/>
            <w:sz w:val="28"/>
            <w:szCs w:val="28"/>
            <w:lang w:val="en-US"/>
          </w:rPr>
          <w:t>www</w:t>
        </w:r>
        <w:r w:rsidRPr="00596AD3">
          <w:rPr>
            <w:rStyle w:val="af3"/>
            <w:color w:val="auto"/>
            <w:sz w:val="28"/>
            <w:szCs w:val="28"/>
          </w:rPr>
          <w:t>.</w:t>
        </w:r>
        <w:proofErr w:type="spellStart"/>
        <w:r w:rsidRPr="00596AD3">
          <w:rPr>
            <w:rStyle w:val="af3"/>
            <w:color w:val="auto"/>
            <w:sz w:val="28"/>
            <w:szCs w:val="28"/>
            <w:lang w:val="en-US"/>
          </w:rPr>
          <w:t>ulmdur</w:t>
        </w:r>
        <w:proofErr w:type="spellEnd"/>
        <w:r w:rsidRPr="00596AD3">
          <w:rPr>
            <w:rStyle w:val="af3"/>
            <w:color w:val="auto"/>
            <w:sz w:val="28"/>
            <w:szCs w:val="28"/>
          </w:rPr>
          <w:t>.</w:t>
        </w:r>
        <w:proofErr w:type="spellStart"/>
        <w:r w:rsidRPr="00596AD3">
          <w:rPr>
            <w:rStyle w:val="af3"/>
            <w:color w:val="auto"/>
            <w:sz w:val="28"/>
            <w:szCs w:val="28"/>
            <w:lang w:val="en-US"/>
          </w:rPr>
          <w:t>ru</w:t>
        </w:r>
        <w:proofErr w:type="spellEnd"/>
      </w:hyperlink>
      <w:r w:rsidRPr="00596AD3">
        <w:rPr>
          <w:sz w:val="28"/>
          <w:szCs w:val="28"/>
        </w:rPr>
        <w:t xml:space="preserve"> в оперативном режиме размещаются информационные письма Управления, разъясняющие вопросы лицензирования. По состоянию на 15 число каждого месяца на главной странице сайта Управления размещается сформированная и направленная Министерством здравоохранения Удмуртской Республики в Управление база данных по предельным оптовым, предельным розничным и максимальным ценам на ЖНВЛП в Удмуртской Республике (далее – База данных по ценам на ЖНВЛП). Наиболее важная информация по вопросам лицензирования, а также  База данных по ценам на ЖНВЛП рассылается Управлением лицензиатам на их электронные адреса. </w:t>
      </w:r>
    </w:p>
    <w:p w:rsidR="006F678B" w:rsidRPr="00596AD3" w:rsidRDefault="006F678B" w:rsidP="006F678B">
      <w:pPr>
        <w:widowControl w:val="0"/>
        <w:autoSpaceDE w:val="0"/>
        <w:autoSpaceDN w:val="0"/>
        <w:adjustRightInd w:val="0"/>
        <w:ind w:firstLine="720"/>
        <w:rPr>
          <w:sz w:val="28"/>
          <w:szCs w:val="28"/>
        </w:rPr>
      </w:pPr>
      <w:r w:rsidRPr="00596AD3">
        <w:rPr>
          <w:sz w:val="28"/>
          <w:szCs w:val="28"/>
        </w:rPr>
        <w:t>С целью повышения качества оказываемых государственных услуг (функций) в Управлении проводится социологический опрос лицензиатов, обратившихся в Управление за получением государственных услуг (функций), с использованием анонимной анкеты. Исследование мнения лицензиатов осуществляется в ежеквартальном режиме заместителями начальника Управления и доводится до начальника Управления. В частности, в 201</w:t>
      </w:r>
      <w:r w:rsidR="007614BE" w:rsidRPr="00596AD3">
        <w:rPr>
          <w:sz w:val="28"/>
          <w:szCs w:val="28"/>
        </w:rPr>
        <w:t>7</w:t>
      </w:r>
      <w:r w:rsidRPr="00596AD3">
        <w:rPr>
          <w:sz w:val="28"/>
          <w:szCs w:val="28"/>
        </w:rPr>
        <w:t xml:space="preserve"> году все заполнившие анкету лицензиаты были удовлетворены предоставленной Управлением государственной услугой. Никто из опрошенных не отмечает случаев нетактичного, грубого отношения, а также случаев коррупционных действий со стороны сотрудников Управления.            </w:t>
      </w:r>
    </w:p>
    <w:p w:rsidR="003447A3" w:rsidRPr="00596AD3" w:rsidRDefault="003447A3" w:rsidP="0028194E">
      <w:pPr>
        <w:pStyle w:val="a8"/>
        <w:ind w:left="0"/>
        <w:jc w:val="center"/>
        <w:rPr>
          <w:rFonts w:ascii="Times New Roman" w:hAnsi="Times New Roman"/>
          <w:b/>
          <w:sz w:val="28"/>
          <w:szCs w:val="28"/>
        </w:rPr>
      </w:pPr>
    </w:p>
    <w:p w:rsidR="0028194E" w:rsidRPr="00596AD3" w:rsidRDefault="00EF30DF" w:rsidP="00B141C2">
      <w:pPr>
        <w:pStyle w:val="a8"/>
        <w:ind w:left="0"/>
        <w:jc w:val="both"/>
        <w:rPr>
          <w:rFonts w:ascii="Times New Roman" w:hAnsi="Times New Roman"/>
          <w:b/>
          <w:sz w:val="28"/>
          <w:szCs w:val="28"/>
        </w:rPr>
      </w:pPr>
      <w:r w:rsidRPr="00596AD3">
        <w:rPr>
          <w:rFonts w:ascii="Times New Roman" w:eastAsia="Times New Roman" w:hAnsi="Times New Roman"/>
          <w:sz w:val="28"/>
          <w:szCs w:val="28"/>
          <w:lang w:eastAsia="ru-RU"/>
        </w:rPr>
        <w:t xml:space="preserve"> </w:t>
      </w:r>
      <w:r w:rsidR="0028194E" w:rsidRPr="00596AD3">
        <w:rPr>
          <w:rFonts w:ascii="Times New Roman" w:hAnsi="Times New Roman"/>
          <w:b/>
          <w:sz w:val="28"/>
          <w:szCs w:val="28"/>
        </w:rPr>
        <w:t>3.  Анализ и оценка эффективности лицензирования конкретных видов деятельности</w:t>
      </w:r>
    </w:p>
    <w:p w:rsidR="0028194E" w:rsidRPr="00596AD3" w:rsidRDefault="0028194E" w:rsidP="0028194E">
      <w:pPr>
        <w:pStyle w:val="a8"/>
        <w:ind w:left="0"/>
        <w:jc w:val="center"/>
        <w:rPr>
          <w:rFonts w:ascii="Times New Roman" w:hAnsi="Times New Roman"/>
          <w:b/>
          <w:sz w:val="28"/>
          <w:szCs w:val="28"/>
        </w:rPr>
      </w:pPr>
    </w:p>
    <w:p w:rsidR="0028194E" w:rsidRPr="00596AD3" w:rsidRDefault="0028194E" w:rsidP="0028194E">
      <w:pPr>
        <w:pStyle w:val="a8"/>
        <w:ind w:left="0"/>
        <w:jc w:val="center"/>
        <w:rPr>
          <w:rFonts w:ascii="Times New Roman" w:hAnsi="Times New Roman"/>
          <w:b/>
          <w:sz w:val="28"/>
          <w:szCs w:val="28"/>
        </w:rPr>
      </w:pPr>
      <w:r w:rsidRPr="00596AD3">
        <w:rPr>
          <w:rFonts w:ascii="Times New Roman" w:hAnsi="Times New Roman"/>
          <w:b/>
          <w:sz w:val="28"/>
          <w:szCs w:val="28"/>
        </w:rPr>
        <w:t>3.1. Анализ и оценка эффективности лицензирования медицинской деятельности</w:t>
      </w:r>
    </w:p>
    <w:p w:rsidR="00DA4978" w:rsidRPr="00596AD3" w:rsidRDefault="00DA4978" w:rsidP="00DA4978">
      <w:pPr>
        <w:autoSpaceDE w:val="0"/>
        <w:autoSpaceDN w:val="0"/>
        <w:adjustRightInd w:val="0"/>
        <w:ind w:firstLine="720"/>
        <w:rPr>
          <w:sz w:val="28"/>
          <w:szCs w:val="28"/>
        </w:rPr>
      </w:pPr>
      <w:r w:rsidRPr="00596AD3">
        <w:rPr>
          <w:sz w:val="28"/>
          <w:szCs w:val="28"/>
        </w:rPr>
        <w:t>Анализ показателей эффективности лицензирования:</w:t>
      </w:r>
    </w:p>
    <w:p w:rsidR="007F0866" w:rsidRPr="00596AD3" w:rsidRDefault="00DA4978" w:rsidP="00DA4978">
      <w:pPr>
        <w:autoSpaceDE w:val="0"/>
        <w:autoSpaceDN w:val="0"/>
        <w:adjustRightInd w:val="0"/>
        <w:ind w:firstLine="720"/>
        <w:rPr>
          <w:sz w:val="28"/>
          <w:szCs w:val="28"/>
        </w:rPr>
      </w:pPr>
      <w:proofErr w:type="gramStart"/>
      <w:r w:rsidRPr="00596AD3">
        <w:rPr>
          <w:sz w:val="28"/>
          <w:szCs w:val="28"/>
        </w:rPr>
        <w:t xml:space="preserve">а)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w:t>
      </w:r>
      <w:r w:rsidRPr="00596AD3">
        <w:rPr>
          <w:sz w:val="28"/>
          <w:szCs w:val="28"/>
        </w:rPr>
        <w:lastRenderedPageBreak/>
        <w:t xml:space="preserve">полученных лицензирующим органом в электронной форме (в процентах от общего числа обращений и (или) заявлений соответственно) – </w:t>
      </w:r>
      <w:r w:rsidR="00C676E2" w:rsidRPr="00596AD3">
        <w:rPr>
          <w:sz w:val="28"/>
          <w:szCs w:val="28"/>
        </w:rPr>
        <w:t>0</w:t>
      </w:r>
      <w:r w:rsidRPr="00596AD3">
        <w:rPr>
          <w:sz w:val="28"/>
          <w:szCs w:val="28"/>
        </w:rPr>
        <w:t>% (в 201</w:t>
      </w:r>
      <w:r w:rsidR="00E255CF" w:rsidRPr="00596AD3">
        <w:rPr>
          <w:sz w:val="28"/>
          <w:szCs w:val="28"/>
        </w:rPr>
        <w:t>6</w:t>
      </w:r>
      <w:r w:rsidRPr="00596AD3">
        <w:rPr>
          <w:sz w:val="28"/>
          <w:szCs w:val="28"/>
        </w:rPr>
        <w:t xml:space="preserve"> году – </w:t>
      </w:r>
      <w:r w:rsidR="00E255CF" w:rsidRPr="00596AD3">
        <w:rPr>
          <w:sz w:val="28"/>
          <w:szCs w:val="28"/>
        </w:rPr>
        <w:t>0,3</w:t>
      </w:r>
      <w:r w:rsidRPr="00596AD3">
        <w:rPr>
          <w:sz w:val="28"/>
          <w:szCs w:val="28"/>
        </w:rPr>
        <w:t>%);</w:t>
      </w:r>
      <w:proofErr w:type="gramEnd"/>
      <w:r w:rsidR="00C676E2" w:rsidRPr="00596AD3">
        <w:rPr>
          <w:sz w:val="28"/>
          <w:szCs w:val="28"/>
        </w:rPr>
        <w:t xml:space="preserve"> </w:t>
      </w:r>
      <w:proofErr w:type="gramStart"/>
      <w:r w:rsidR="004718D3" w:rsidRPr="00596AD3">
        <w:rPr>
          <w:sz w:val="28"/>
          <w:szCs w:val="28"/>
        </w:rPr>
        <w:t>доля уменьшилась</w:t>
      </w:r>
      <w:r w:rsidR="00C676E2" w:rsidRPr="00596AD3">
        <w:rPr>
          <w:sz w:val="28"/>
          <w:szCs w:val="28"/>
        </w:rPr>
        <w:t xml:space="preserve"> в связи с тем, что </w:t>
      </w:r>
      <w:r w:rsidR="00FB572C" w:rsidRPr="00596AD3">
        <w:rPr>
          <w:sz w:val="28"/>
          <w:szCs w:val="28"/>
        </w:rPr>
        <w:t xml:space="preserve">подача заявлений на предоставление и переоформление лицензии в форме электронного документа </w:t>
      </w:r>
      <w:r w:rsidR="00FA4930">
        <w:rPr>
          <w:sz w:val="28"/>
          <w:szCs w:val="28"/>
        </w:rPr>
        <w:t>по-прежнему затруднительно</w:t>
      </w:r>
      <w:r w:rsidR="00FB572C" w:rsidRPr="00596AD3">
        <w:rPr>
          <w:sz w:val="28"/>
          <w:szCs w:val="28"/>
        </w:rPr>
        <w:t xml:space="preserve"> для лицензиатов в связи с большим объемом документов, </w:t>
      </w:r>
      <w:r w:rsidR="007F0866" w:rsidRPr="00596AD3">
        <w:rPr>
          <w:sz w:val="28"/>
          <w:szCs w:val="28"/>
        </w:rPr>
        <w:t xml:space="preserve">которые </w:t>
      </w:r>
      <w:r w:rsidR="00FB572C" w:rsidRPr="00596AD3">
        <w:rPr>
          <w:sz w:val="28"/>
          <w:szCs w:val="28"/>
        </w:rPr>
        <w:t>необходим</w:t>
      </w:r>
      <w:r w:rsidR="007F0866" w:rsidRPr="00596AD3">
        <w:rPr>
          <w:sz w:val="28"/>
          <w:szCs w:val="28"/>
        </w:rPr>
        <w:t xml:space="preserve">о направить </w:t>
      </w:r>
      <w:r w:rsidR="00FB572C" w:rsidRPr="00596AD3">
        <w:rPr>
          <w:sz w:val="28"/>
          <w:szCs w:val="28"/>
        </w:rPr>
        <w:t xml:space="preserve">для </w:t>
      </w:r>
      <w:r w:rsidR="007F0866" w:rsidRPr="00596AD3">
        <w:rPr>
          <w:sz w:val="28"/>
          <w:szCs w:val="28"/>
        </w:rPr>
        <w:t xml:space="preserve">получения или переоформления лицензии в лицензирующий орган в соответствии с </w:t>
      </w:r>
      <w:hyperlink r:id="rId25" w:anchor="block_1301" w:history="1">
        <w:r w:rsidR="007F0866" w:rsidRPr="00596AD3">
          <w:rPr>
            <w:rStyle w:val="af3"/>
            <w:color w:val="auto"/>
            <w:sz w:val="28"/>
            <w:szCs w:val="28"/>
            <w:u w:val="none"/>
          </w:rPr>
          <w:t>частью 1 статьи 13</w:t>
        </w:r>
      </w:hyperlink>
      <w:r w:rsidR="007F0866" w:rsidRPr="00596AD3">
        <w:rPr>
          <w:sz w:val="28"/>
          <w:szCs w:val="28"/>
        </w:rPr>
        <w:t xml:space="preserve"> Федерального закона "О лицензировании отдельных видов деятельности" </w:t>
      </w:r>
      <w:r w:rsidR="004718D3" w:rsidRPr="00596AD3">
        <w:rPr>
          <w:sz w:val="28"/>
          <w:szCs w:val="28"/>
        </w:rPr>
        <w:t>в форме</w:t>
      </w:r>
      <w:r w:rsidR="00C676E2" w:rsidRPr="00596AD3">
        <w:rPr>
          <w:sz w:val="28"/>
          <w:szCs w:val="28"/>
        </w:rPr>
        <w:t xml:space="preserve"> электронн</w:t>
      </w:r>
      <w:r w:rsidR="004718D3" w:rsidRPr="00596AD3">
        <w:rPr>
          <w:sz w:val="28"/>
          <w:szCs w:val="28"/>
        </w:rPr>
        <w:t>ого</w:t>
      </w:r>
      <w:r w:rsidR="00C676E2" w:rsidRPr="00596AD3">
        <w:rPr>
          <w:sz w:val="28"/>
          <w:szCs w:val="28"/>
        </w:rPr>
        <w:t xml:space="preserve"> документ</w:t>
      </w:r>
      <w:r w:rsidR="004718D3" w:rsidRPr="00596AD3">
        <w:rPr>
          <w:sz w:val="28"/>
          <w:szCs w:val="28"/>
        </w:rPr>
        <w:t>а</w:t>
      </w:r>
      <w:r w:rsidR="00C676E2" w:rsidRPr="00596AD3">
        <w:rPr>
          <w:sz w:val="28"/>
          <w:szCs w:val="28"/>
        </w:rPr>
        <w:t xml:space="preserve"> (пакета электронных документов</w:t>
      </w:r>
      <w:proofErr w:type="gramEnd"/>
      <w:r w:rsidR="00C676E2" w:rsidRPr="00596AD3">
        <w:rPr>
          <w:sz w:val="28"/>
          <w:szCs w:val="28"/>
        </w:rPr>
        <w:t xml:space="preserve">), </w:t>
      </w:r>
      <w:proofErr w:type="gramStart"/>
      <w:r w:rsidR="00C676E2" w:rsidRPr="00596AD3">
        <w:rPr>
          <w:sz w:val="28"/>
          <w:szCs w:val="28"/>
        </w:rPr>
        <w:t>подписанных</w:t>
      </w:r>
      <w:proofErr w:type="gramEnd"/>
      <w:r w:rsidR="00C676E2" w:rsidRPr="00596AD3">
        <w:rPr>
          <w:sz w:val="28"/>
          <w:szCs w:val="28"/>
        </w:rPr>
        <w:t xml:space="preserve"> усиленной квалифицированной электронной подписью</w:t>
      </w:r>
      <w:r w:rsidR="007F0866" w:rsidRPr="00596AD3">
        <w:rPr>
          <w:sz w:val="28"/>
          <w:szCs w:val="28"/>
        </w:rPr>
        <w:t>.</w:t>
      </w:r>
    </w:p>
    <w:p w:rsidR="00DA4978" w:rsidRPr="00596AD3" w:rsidRDefault="00DA4978" w:rsidP="00DA4978">
      <w:pPr>
        <w:autoSpaceDE w:val="0"/>
        <w:autoSpaceDN w:val="0"/>
        <w:adjustRightInd w:val="0"/>
        <w:ind w:firstLine="720"/>
        <w:rPr>
          <w:sz w:val="28"/>
          <w:szCs w:val="28"/>
        </w:rPr>
      </w:pPr>
      <w:proofErr w:type="gramStart"/>
      <w:r w:rsidRPr="00596AD3">
        <w:rPr>
          <w:sz w:val="28"/>
          <w:szCs w:val="28"/>
        </w:rPr>
        <w:t xml:space="preserve">б)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 – </w:t>
      </w:r>
      <w:r w:rsidR="002422A7" w:rsidRPr="00596AD3">
        <w:rPr>
          <w:sz w:val="28"/>
          <w:szCs w:val="28"/>
        </w:rPr>
        <w:t>100</w:t>
      </w:r>
      <w:r w:rsidRPr="00596AD3">
        <w:rPr>
          <w:sz w:val="28"/>
          <w:szCs w:val="28"/>
        </w:rPr>
        <w:t>% (в 201</w:t>
      </w:r>
      <w:r w:rsidR="007614BE" w:rsidRPr="00596AD3">
        <w:rPr>
          <w:sz w:val="28"/>
          <w:szCs w:val="28"/>
        </w:rPr>
        <w:t>6</w:t>
      </w:r>
      <w:r w:rsidRPr="00596AD3">
        <w:rPr>
          <w:sz w:val="28"/>
          <w:szCs w:val="28"/>
        </w:rPr>
        <w:t xml:space="preserve"> году – </w:t>
      </w:r>
      <w:r w:rsidR="003E6587" w:rsidRPr="00596AD3">
        <w:rPr>
          <w:sz w:val="28"/>
          <w:szCs w:val="28"/>
        </w:rPr>
        <w:t>9</w:t>
      </w:r>
      <w:r w:rsidR="007614BE" w:rsidRPr="00596AD3">
        <w:rPr>
          <w:sz w:val="28"/>
          <w:szCs w:val="28"/>
        </w:rPr>
        <w:t>9,7</w:t>
      </w:r>
      <w:r w:rsidRPr="00596AD3">
        <w:rPr>
          <w:sz w:val="28"/>
          <w:szCs w:val="28"/>
        </w:rPr>
        <w:t>%);</w:t>
      </w:r>
      <w:proofErr w:type="gramEnd"/>
    </w:p>
    <w:p w:rsidR="00DA4978" w:rsidRPr="00596AD3" w:rsidRDefault="00DA4978" w:rsidP="00DA4978">
      <w:pPr>
        <w:autoSpaceDE w:val="0"/>
        <w:autoSpaceDN w:val="0"/>
        <w:adjustRightInd w:val="0"/>
        <w:ind w:firstLine="720"/>
        <w:rPr>
          <w:sz w:val="28"/>
          <w:szCs w:val="28"/>
        </w:rPr>
      </w:pPr>
      <w:proofErr w:type="gramStart"/>
      <w:r w:rsidRPr="00596AD3">
        <w:rPr>
          <w:sz w:val="28"/>
          <w:szCs w:val="28"/>
        </w:rPr>
        <w:t xml:space="preserve">в)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 </w:t>
      </w:r>
      <w:r w:rsidR="000C3048" w:rsidRPr="00596AD3">
        <w:rPr>
          <w:sz w:val="28"/>
          <w:szCs w:val="28"/>
        </w:rPr>
        <w:t>0</w:t>
      </w:r>
      <w:r w:rsidRPr="00596AD3">
        <w:rPr>
          <w:sz w:val="28"/>
          <w:szCs w:val="28"/>
        </w:rPr>
        <w:t>% (в 201</w:t>
      </w:r>
      <w:r w:rsidR="002422A7" w:rsidRPr="00596AD3">
        <w:rPr>
          <w:sz w:val="28"/>
          <w:szCs w:val="28"/>
        </w:rPr>
        <w:t>6</w:t>
      </w:r>
      <w:r w:rsidRPr="00596AD3">
        <w:rPr>
          <w:sz w:val="28"/>
          <w:szCs w:val="28"/>
        </w:rPr>
        <w:t xml:space="preserve"> году –</w:t>
      </w:r>
      <w:r w:rsidR="00FA4930">
        <w:rPr>
          <w:sz w:val="28"/>
          <w:szCs w:val="28"/>
        </w:rPr>
        <w:t>0</w:t>
      </w:r>
      <w:r w:rsidRPr="00596AD3">
        <w:rPr>
          <w:sz w:val="28"/>
          <w:szCs w:val="28"/>
        </w:rPr>
        <w:t>%);</w:t>
      </w:r>
      <w:proofErr w:type="gramEnd"/>
    </w:p>
    <w:p w:rsidR="00DA4978" w:rsidRPr="00596AD3" w:rsidRDefault="00DA4978" w:rsidP="00DA4978">
      <w:pPr>
        <w:autoSpaceDE w:val="0"/>
        <w:autoSpaceDN w:val="0"/>
        <w:adjustRightInd w:val="0"/>
        <w:ind w:firstLine="720"/>
        <w:rPr>
          <w:sz w:val="28"/>
          <w:szCs w:val="28"/>
        </w:rPr>
      </w:pPr>
      <w:r w:rsidRPr="00596AD3">
        <w:rPr>
          <w:sz w:val="28"/>
          <w:szCs w:val="28"/>
        </w:rPr>
        <w:t xml:space="preserve">г) средний срок рассмотрения заявления о предоставлении лицензии </w:t>
      </w:r>
      <w:r w:rsidR="00771E1D" w:rsidRPr="00596AD3">
        <w:rPr>
          <w:sz w:val="28"/>
          <w:szCs w:val="28"/>
        </w:rPr>
        <w:t xml:space="preserve">в 2017 году </w:t>
      </w:r>
      <w:r w:rsidRPr="00596AD3">
        <w:rPr>
          <w:sz w:val="28"/>
          <w:szCs w:val="28"/>
        </w:rPr>
        <w:t>– 2</w:t>
      </w:r>
      <w:r w:rsidR="00771E1D" w:rsidRPr="00596AD3">
        <w:rPr>
          <w:sz w:val="28"/>
          <w:szCs w:val="28"/>
        </w:rPr>
        <w:t>6,7</w:t>
      </w:r>
      <w:r w:rsidRPr="00596AD3">
        <w:rPr>
          <w:sz w:val="28"/>
          <w:szCs w:val="28"/>
        </w:rPr>
        <w:t xml:space="preserve"> рабочих дня (в 201</w:t>
      </w:r>
      <w:r w:rsidR="00771E1D" w:rsidRPr="00596AD3">
        <w:rPr>
          <w:sz w:val="28"/>
          <w:szCs w:val="28"/>
        </w:rPr>
        <w:t>6</w:t>
      </w:r>
      <w:r w:rsidRPr="00596AD3">
        <w:rPr>
          <w:sz w:val="28"/>
          <w:szCs w:val="28"/>
        </w:rPr>
        <w:t xml:space="preserve"> году – </w:t>
      </w:r>
      <w:r w:rsidR="00080B05" w:rsidRPr="00596AD3">
        <w:rPr>
          <w:sz w:val="28"/>
          <w:szCs w:val="28"/>
        </w:rPr>
        <w:t>2</w:t>
      </w:r>
      <w:r w:rsidR="00771E1D" w:rsidRPr="00596AD3">
        <w:rPr>
          <w:sz w:val="28"/>
          <w:szCs w:val="28"/>
        </w:rPr>
        <w:t>5,4</w:t>
      </w:r>
      <w:r w:rsidRPr="00596AD3">
        <w:rPr>
          <w:sz w:val="28"/>
          <w:szCs w:val="28"/>
        </w:rPr>
        <w:t xml:space="preserve"> </w:t>
      </w:r>
      <w:r w:rsidR="00080B05" w:rsidRPr="00596AD3">
        <w:rPr>
          <w:sz w:val="28"/>
          <w:szCs w:val="28"/>
        </w:rPr>
        <w:t>рабоч</w:t>
      </w:r>
      <w:r w:rsidR="000142DD" w:rsidRPr="00596AD3">
        <w:rPr>
          <w:sz w:val="28"/>
          <w:szCs w:val="28"/>
        </w:rPr>
        <w:t>его</w:t>
      </w:r>
      <w:r w:rsidRPr="00596AD3">
        <w:rPr>
          <w:sz w:val="28"/>
          <w:szCs w:val="28"/>
        </w:rPr>
        <w:t xml:space="preserve"> дн</w:t>
      </w:r>
      <w:r w:rsidR="000142DD" w:rsidRPr="00596AD3">
        <w:rPr>
          <w:sz w:val="28"/>
          <w:szCs w:val="28"/>
        </w:rPr>
        <w:t>я</w:t>
      </w:r>
      <w:r w:rsidRPr="00596AD3">
        <w:rPr>
          <w:sz w:val="28"/>
          <w:szCs w:val="28"/>
        </w:rPr>
        <w:t>);</w:t>
      </w:r>
    </w:p>
    <w:p w:rsidR="00DA4978" w:rsidRPr="00596AD3" w:rsidRDefault="00DA4978" w:rsidP="00DA4978">
      <w:pPr>
        <w:autoSpaceDE w:val="0"/>
        <w:autoSpaceDN w:val="0"/>
        <w:adjustRightInd w:val="0"/>
        <w:ind w:firstLine="720"/>
        <w:rPr>
          <w:sz w:val="28"/>
          <w:szCs w:val="28"/>
        </w:rPr>
      </w:pPr>
      <w:r w:rsidRPr="00596AD3">
        <w:rPr>
          <w:sz w:val="28"/>
          <w:szCs w:val="28"/>
        </w:rPr>
        <w:t xml:space="preserve">д) доля заявлений о предоставлении лицензии, рассмотренных в установленные </w:t>
      </w:r>
      <w:hyperlink r:id="rId26" w:history="1">
        <w:r w:rsidRPr="00596AD3">
          <w:rPr>
            <w:sz w:val="28"/>
            <w:szCs w:val="28"/>
          </w:rPr>
          <w:t>законодательством</w:t>
        </w:r>
      </w:hyperlink>
      <w:r w:rsidRPr="00596AD3">
        <w:rPr>
          <w:sz w:val="28"/>
          <w:szCs w:val="28"/>
        </w:rPr>
        <w:t xml:space="preserve"> Российской Федерации сроки (в процентах от общего числа заявлений соответственно) – 100%</w:t>
      </w:r>
      <w:r w:rsidR="00D43AB1" w:rsidRPr="00596AD3">
        <w:rPr>
          <w:sz w:val="28"/>
          <w:szCs w:val="28"/>
        </w:rPr>
        <w:t xml:space="preserve"> (в 201</w:t>
      </w:r>
      <w:r w:rsidR="00F86A63" w:rsidRPr="00596AD3">
        <w:rPr>
          <w:sz w:val="28"/>
          <w:szCs w:val="28"/>
        </w:rPr>
        <w:t>5</w:t>
      </w:r>
      <w:r w:rsidR="00D43AB1" w:rsidRPr="00596AD3">
        <w:rPr>
          <w:sz w:val="28"/>
          <w:szCs w:val="28"/>
        </w:rPr>
        <w:t xml:space="preserve"> году -100%)</w:t>
      </w:r>
      <w:r w:rsidRPr="00596AD3">
        <w:rPr>
          <w:sz w:val="28"/>
          <w:szCs w:val="28"/>
        </w:rPr>
        <w:t>;</w:t>
      </w:r>
    </w:p>
    <w:p w:rsidR="00DA4978" w:rsidRPr="00596AD3" w:rsidRDefault="00DA4978" w:rsidP="00DA4978">
      <w:pPr>
        <w:autoSpaceDE w:val="0"/>
        <w:autoSpaceDN w:val="0"/>
        <w:adjustRightInd w:val="0"/>
        <w:ind w:firstLine="720"/>
        <w:rPr>
          <w:sz w:val="28"/>
          <w:szCs w:val="28"/>
        </w:rPr>
      </w:pPr>
      <w:proofErr w:type="gramStart"/>
      <w:r w:rsidRPr="00596AD3">
        <w:rPr>
          <w:sz w:val="28"/>
          <w:szCs w:val="28"/>
        </w:rPr>
        <w:t>е) 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 – 2</w:t>
      </w:r>
      <w:r w:rsidR="00EE2426" w:rsidRPr="00596AD3">
        <w:rPr>
          <w:sz w:val="28"/>
          <w:szCs w:val="28"/>
        </w:rPr>
        <w:t>1</w:t>
      </w:r>
      <w:r w:rsidR="00D941B0" w:rsidRPr="00596AD3">
        <w:rPr>
          <w:sz w:val="28"/>
          <w:szCs w:val="28"/>
        </w:rPr>
        <w:t>,</w:t>
      </w:r>
      <w:r w:rsidR="00771E1D" w:rsidRPr="00596AD3">
        <w:rPr>
          <w:sz w:val="28"/>
          <w:szCs w:val="28"/>
        </w:rPr>
        <w:t>1</w:t>
      </w:r>
      <w:r w:rsidRPr="00596AD3">
        <w:rPr>
          <w:sz w:val="28"/>
          <w:szCs w:val="28"/>
        </w:rPr>
        <w:t xml:space="preserve"> рабочих дня в случае заявления лицензиатом новых адресов деятельности или новых видов работ (услуг)</w:t>
      </w:r>
      <w:r w:rsidR="000716C7" w:rsidRPr="00596AD3">
        <w:rPr>
          <w:sz w:val="28"/>
          <w:szCs w:val="28"/>
        </w:rPr>
        <w:t xml:space="preserve"> (в 201</w:t>
      </w:r>
      <w:r w:rsidR="00771E1D" w:rsidRPr="00596AD3">
        <w:rPr>
          <w:sz w:val="28"/>
          <w:szCs w:val="28"/>
        </w:rPr>
        <w:t>6</w:t>
      </w:r>
      <w:r w:rsidR="000716C7" w:rsidRPr="00596AD3">
        <w:rPr>
          <w:sz w:val="28"/>
          <w:szCs w:val="28"/>
        </w:rPr>
        <w:t xml:space="preserve"> году – </w:t>
      </w:r>
      <w:r w:rsidR="00F70365" w:rsidRPr="00596AD3">
        <w:rPr>
          <w:sz w:val="28"/>
          <w:szCs w:val="28"/>
        </w:rPr>
        <w:t>2</w:t>
      </w:r>
      <w:r w:rsidR="00153479" w:rsidRPr="00596AD3">
        <w:rPr>
          <w:sz w:val="28"/>
          <w:szCs w:val="28"/>
        </w:rPr>
        <w:t>1</w:t>
      </w:r>
      <w:r w:rsidR="00F70365" w:rsidRPr="00596AD3">
        <w:rPr>
          <w:sz w:val="28"/>
          <w:szCs w:val="28"/>
        </w:rPr>
        <w:t>,</w:t>
      </w:r>
      <w:r w:rsidR="00771E1D" w:rsidRPr="00596AD3">
        <w:rPr>
          <w:sz w:val="28"/>
          <w:szCs w:val="28"/>
        </w:rPr>
        <w:t>9</w:t>
      </w:r>
      <w:r w:rsidR="00F70365" w:rsidRPr="00596AD3">
        <w:rPr>
          <w:sz w:val="28"/>
          <w:szCs w:val="28"/>
        </w:rPr>
        <w:t xml:space="preserve"> </w:t>
      </w:r>
      <w:r w:rsidR="000716C7" w:rsidRPr="00596AD3">
        <w:rPr>
          <w:sz w:val="28"/>
          <w:szCs w:val="28"/>
        </w:rPr>
        <w:t>рабочих дня)</w:t>
      </w:r>
      <w:r w:rsidRPr="00596AD3">
        <w:rPr>
          <w:sz w:val="28"/>
          <w:szCs w:val="28"/>
        </w:rPr>
        <w:t xml:space="preserve">, по другим основаниям – </w:t>
      </w:r>
      <w:r w:rsidR="00EE2426" w:rsidRPr="00596AD3">
        <w:rPr>
          <w:sz w:val="28"/>
          <w:szCs w:val="28"/>
        </w:rPr>
        <w:t>7</w:t>
      </w:r>
      <w:r w:rsidR="006802BD" w:rsidRPr="00596AD3">
        <w:rPr>
          <w:sz w:val="28"/>
          <w:szCs w:val="28"/>
        </w:rPr>
        <w:t>,</w:t>
      </w:r>
      <w:r w:rsidR="00771E1D" w:rsidRPr="00596AD3">
        <w:rPr>
          <w:sz w:val="28"/>
          <w:szCs w:val="28"/>
        </w:rPr>
        <w:t>6</w:t>
      </w:r>
      <w:r w:rsidRPr="00596AD3">
        <w:rPr>
          <w:sz w:val="28"/>
          <w:szCs w:val="28"/>
        </w:rPr>
        <w:t xml:space="preserve"> рабоч</w:t>
      </w:r>
      <w:r w:rsidR="006802BD" w:rsidRPr="00596AD3">
        <w:rPr>
          <w:sz w:val="28"/>
          <w:szCs w:val="28"/>
        </w:rPr>
        <w:t>его</w:t>
      </w:r>
      <w:r w:rsidRPr="00596AD3">
        <w:rPr>
          <w:sz w:val="28"/>
          <w:szCs w:val="28"/>
        </w:rPr>
        <w:t xml:space="preserve"> дн</w:t>
      </w:r>
      <w:r w:rsidR="006802BD" w:rsidRPr="00596AD3">
        <w:rPr>
          <w:sz w:val="28"/>
          <w:szCs w:val="28"/>
        </w:rPr>
        <w:t>я</w:t>
      </w:r>
      <w:r w:rsidRPr="00596AD3">
        <w:rPr>
          <w:sz w:val="28"/>
          <w:szCs w:val="28"/>
        </w:rPr>
        <w:t xml:space="preserve"> (в 201</w:t>
      </w:r>
      <w:r w:rsidR="00771E1D" w:rsidRPr="00596AD3">
        <w:rPr>
          <w:sz w:val="28"/>
          <w:szCs w:val="28"/>
        </w:rPr>
        <w:t>6</w:t>
      </w:r>
      <w:r w:rsidRPr="00596AD3">
        <w:rPr>
          <w:sz w:val="28"/>
          <w:szCs w:val="28"/>
        </w:rPr>
        <w:t xml:space="preserve"> году – </w:t>
      </w:r>
      <w:r w:rsidR="00153479" w:rsidRPr="00596AD3">
        <w:rPr>
          <w:sz w:val="28"/>
          <w:szCs w:val="28"/>
        </w:rPr>
        <w:t>7</w:t>
      </w:r>
      <w:r w:rsidR="00EF30DF" w:rsidRPr="00596AD3">
        <w:rPr>
          <w:sz w:val="28"/>
          <w:szCs w:val="28"/>
        </w:rPr>
        <w:t>,</w:t>
      </w:r>
      <w:r w:rsidR="00771E1D" w:rsidRPr="00596AD3">
        <w:rPr>
          <w:sz w:val="28"/>
          <w:szCs w:val="28"/>
        </w:rPr>
        <w:t>1</w:t>
      </w:r>
      <w:r w:rsidRPr="00596AD3">
        <w:rPr>
          <w:sz w:val="28"/>
          <w:szCs w:val="28"/>
        </w:rPr>
        <w:t xml:space="preserve"> </w:t>
      </w:r>
      <w:r w:rsidR="000716C7" w:rsidRPr="00596AD3">
        <w:rPr>
          <w:sz w:val="28"/>
          <w:szCs w:val="28"/>
        </w:rPr>
        <w:t>рабочих</w:t>
      </w:r>
      <w:r w:rsidRPr="00596AD3">
        <w:rPr>
          <w:sz w:val="28"/>
          <w:szCs w:val="28"/>
        </w:rPr>
        <w:t xml:space="preserve"> дней);</w:t>
      </w:r>
      <w:proofErr w:type="gramEnd"/>
    </w:p>
    <w:p w:rsidR="00DA4978" w:rsidRPr="00596AD3" w:rsidRDefault="00DA4978" w:rsidP="00DA4978">
      <w:pPr>
        <w:autoSpaceDE w:val="0"/>
        <w:autoSpaceDN w:val="0"/>
        <w:adjustRightInd w:val="0"/>
        <w:ind w:firstLine="720"/>
        <w:rPr>
          <w:sz w:val="28"/>
          <w:szCs w:val="28"/>
        </w:rPr>
      </w:pPr>
      <w:r w:rsidRPr="00596AD3">
        <w:rPr>
          <w:sz w:val="28"/>
          <w:szCs w:val="28"/>
        </w:rPr>
        <w:t>ж) 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 – 100% (в 201</w:t>
      </w:r>
      <w:r w:rsidR="002422A7" w:rsidRPr="00596AD3">
        <w:rPr>
          <w:sz w:val="28"/>
          <w:szCs w:val="28"/>
        </w:rPr>
        <w:t>6</w:t>
      </w:r>
      <w:r w:rsidRPr="00596AD3">
        <w:rPr>
          <w:sz w:val="28"/>
          <w:szCs w:val="28"/>
        </w:rPr>
        <w:t xml:space="preserve"> году – 100%);</w:t>
      </w:r>
    </w:p>
    <w:p w:rsidR="00DA4978" w:rsidRPr="00596AD3" w:rsidRDefault="00DA4978" w:rsidP="00DA4978">
      <w:pPr>
        <w:autoSpaceDE w:val="0"/>
        <w:autoSpaceDN w:val="0"/>
        <w:adjustRightInd w:val="0"/>
        <w:ind w:firstLine="720"/>
        <w:rPr>
          <w:sz w:val="28"/>
          <w:szCs w:val="28"/>
        </w:rPr>
      </w:pPr>
      <w:r w:rsidRPr="00596AD3">
        <w:rPr>
          <w:sz w:val="28"/>
          <w:szCs w:val="28"/>
        </w:rPr>
        <w:t>л) доля проверок, проведенных лицензирующим органом, результаты которых признаны недействительными (в процентах от общего числа проведенных проверок) – 0%</w:t>
      </w:r>
      <w:r w:rsidR="00D43AB1" w:rsidRPr="00596AD3">
        <w:rPr>
          <w:sz w:val="28"/>
          <w:szCs w:val="28"/>
        </w:rPr>
        <w:t xml:space="preserve"> (в 201</w:t>
      </w:r>
      <w:r w:rsidR="002D2DDE" w:rsidRPr="00596AD3">
        <w:rPr>
          <w:sz w:val="28"/>
          <w:szCs w:val="28"/>
        </w:rPr>
        <w:t>6</w:t>
      </w:r>
      <w:r w:rsidR="00D43AB1" w:rsidRPr="00596AD3">
        <w:rPr>
          <w:sz w:val="28"/>
          <w:szCs w:val="28"/>
        </w:rPr>
        <w:t xml:space="preserve"> году – 0%)</w:t>
      </w:r>
      <w:r w:rsidRPr="00596AD3">
        <w:rPr>
          <w:sz w:val="28"/>
          <w:szCs w:val="28"/>
        </w:rPr>
        <w:t>;</w:t>
      </w:r>
    </w:p>
    <w:p w:rsidR="00DA4978" w:rsidRPr="00596AD3" w:rsidRDefault="00DA4978" w:rsidP="00DA4978">
      <w:pPr>
        <w:autoSpaceDE w:val="0"/>
        <w:autoSpaceDN w:val="0"/>
        <w:adjustRightInd w:val="0"/>
        <w:ind w:firstLine="720"/>
        <w:rPr>
          <w:sz w:val="28"/>
          <w:szCs w:val="28"/>
        </w:rPr>
      </w:pPr>
      <w:r w:rsidRPr="00596AD3">
        <w:rPr>
          <w:sz w:val="28"/>
          <w:szCs w:val="28"/>
        </w:rPr>
        <w:t xml:space="preserve">м) доля проверок, проведенных лицензирующим органом с нарушением требований законодательства Российской Федерации о порядке их проведения, </w:t>
      </w:r>
      <w:r w:rsidRPr="00596AD3">
        <w:rPr>
          <w:sz w:val="28"/>
          <w:szCs w:val="28"/>
        </w:rPr>
        <w:lastRenderedPageBreak/>
        <w:t xml:space="preserve">по </w:t>
      </w:r>
      <w:proofErr w:type="gramStart"/>
      <w:r w:rsidRPr="00596AD3">
        <w:rPr>
          <w:sz w:val="28"/>
          <w:szCs w:val="28"/>
        </w:rPr>
        <w:t>результатам</w:t>
      </w:r>
      <w:proofErr w:type="gramEnd"/>
      <w:r w:rsidRPr="00596AD3">
        <w:rPr>
          <w:sz w:val="28"/>
          <w:szCs w:val="28"/>
        </w:rPr>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 – 0% (в 201</w:t>
      </w:r>
      <w:r w:rsidR="002D2DDE" w:rsidRPr="00596AD3">
        <w:rPr>
          <w:sz w:val="28"/>
          <w:szCs w:val="28"/>
        </w:rPr>
        <w:t>6</w:t>
      </w:r>
      <w:r w:rsidRPr="00596AD3">
        <w:rPr>
          <w:sz w:val="28"/>
          <w:szCs w:val="28"/>
        </w:rPr>
        <w:t xml:space="preserve"> – 0%);</w:t>
      </w:r>
    </w:p>
    <w:p w:rsidR="009570D4" w:rsidRPr="00596AD3" w:rsidRDefault="009570D4" w:rsidP="009570D4">
      <w:pPr>
        <w:autoSpaceDE w:val="0"/>
        <w:autoSpaceDN w:val="0"/>
        <w:adjustRightInd w:val="0"/>
        <w:ind w:firstLine="720"/>
        <w:rPr>
          <w:sz w:val="28"/>
          <w:szCs w:val="28"/>
        </w:rPr>
      </w:pPr>
      <w:r w:rsidRPr="00596AD3">
        <w:rPr>
          <w:sz w:val="28"/>
          <w:szCs w:val="28"/>
        </w:rPr>
        <w:t>щ) 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выдаче дубликата или копии лицензии и предоставленных заявителю в электронной форме (в процентах от общего количества заявлений) – 0% (в 201</w:t>
      </w:r>
      <w:r w:rsidR="005525CD" w:rsidRPr="00596AD3">
        <w:rPr>
          <w:sz w:val="28"/>
          <w:szCs w:val="28"/>
        </w:rPr>
        <w:t>6</w:t>
      </w:r>
      <w:r w:rsidRPr="00596AD3">
        <w:rPr>
          <w:sz w:val="28"/>
          <w:szCs w:val="28"/>
        </w:rPr>
        <w:t xml:space="preserve"> году – 0%).</w:t>
      </w:r>
    </w:p>
    <w:p w:rsidR="007F0866" w:rsidRPr="00596AD3" w:rsidRDefault="007F0866" w:rsidP="007F0866">
      <w:pPr>
        <w:autoSpaceDE w:val="0"/>
        <w:autoSpaceDN w:val="0"/>
        <w:adjustRightInd w:val="0"/>
        <w:ind w:firstLine="720"/>
        <w:rPr>
          <w:sz w:val="28"/>
          <w:szCs w:val="28"/>
        </w:rPr>
      </w:pPr>
      <w:r w:rsidRPr="00596AD3">
        <w:rPr>
          <w:sz w:val="28"/>
          <w:szCs w:val="28"/>
        </w:rPr>
        <w:t xml:space="preserve">Показатели эффективности лицензирования, </w:t>
      </w:r>
      <w:r w:rsidR="0088537B">
        <w:rPr>
          <w:sz w:val="28"/>
          <w:szCs w:val="28"/>
        </w:rPr>
        <w:t>анализируемые</w:t>
      </w:r>
      <w:r w:rsidRPr="00596AD3">
        <w:rPr>
          <w:sz w:val="28"/>
          <w:szCs w:val="28"/>
        </w:rPr>
        <w:t xml:space="preserve"> в </w:t>
      </w:r>
      <w:proofErr w:type="spellStart"/>
      <w:r w:rsidRPr="00596AD3">
        <w:rPr>
          <w:sz w:val="28"/>
          <w:szCs w:val="28"/>
        </w:rPr>
        <w:t>пп</w:t>
      </w:r>
      <w:proofErr w:type="spellEnd"/>
      <w:r w:rsidRPr="00596AD3">
        <w:rPr>
          <w:sz w:val="28"/>
          <w:szCs w:val="28"/>
        </w:rPr>
        <w:t xml:space="preserve"> «з» - «к», </w:t>
      </w:r>
      <w:proofErr w:type="spellStart"/>
      <w:r w:rsidRPr="00596AD3">
        <w:rPr>
          <w:sz w:val="28"/>
          <w:szCs w:val="28"/>
        </w:rPr>
        <w:t>пп</w:t>
      </w:r>
      <w:proofErr w:type="spellEnd"/>
      <w:r w:rsidRPr="00596AD3">
        <w:rPr>
          <w:sz w:val="28"/>
          <w:szCs w:val="28"/>
        </w:rPr>
        <w:t>. «н» - «ш»</w:t>
      </w:r>
      <w:r w:rsidR="00EE3E35">
        <w:rPr>
          <w:sz w:val="28"/>
          <w:szCs w:val="28"/>
        </w:rPr>
        <w:t xml:space="preserve"> п.5 приложения № 2 Постановления Правительства РФ от 05.05.2012 № 467</w:t>
      </w:r>
      <w:r w:rsidRPr="00596AD3">
        <w:rPr>
          <w:sz w:val="28"/>
          <w:szCs w:val="28"/>
        </w:rPr>
        <w:t>, не подлежат анализу и оценке в связи с передачей с 03.10.2016 части лицензионного контроля в Федеральную службу по надзору в сфере здравоохранения.</w:t>
      </w:r>
    </w:p>
    <w:p w:rsidR="007F0866" w:rsidRPr="00596AD3" w:rsidRDefault="007F0866" w:rsidP="009570D4">
      <w:pPr>
        <w:autoSpaceDE w:val="0"/>
        <w:autoSpaceDN w:val="0"/>
        <w:adjustRightInd w:val="0"/>
        <w:ind w:firstLine="720"/>
        <w:rPr>
          <w:sz w:val="28"/>
          <w:szCs w:val="28"/>
        </w:rPr>
      </w:pPr>
    </w:p>
    <w:p w:rsidR="00DD001B" w:rsidRPr="00596AD3" w:rsidRDefault="00DD001B" w:rsidP="009570D4">
      <w:pPr>
        <w:autoSpaceDE w:val="0"/>
        <w:autoSpaceDN w:val="0"/>
        <w:adjustRightInd w:val="0"/>
        <w:ind w:firstLine="720"/>
        <w:rPr>
          <w:sz w:val="28"/>
          <w:szCs w:val="28"/>
        </w:rPr>
      </w:pPr>
      <w:r w:rsidRPr="00596AD3">
        <w:rPr>
          <w:sz w:val="28"/>
          <w:szCs w:val="28"/>
        </w:rPr>
        <w:t>Выводы:</w:t>
      </w:r>
    </w:p>
    <w:p w:rsidR="00A37EF0" w:rsidRPr="00596AD3" w:rsidRDefault="00DD001B" w:rsidP="00C57A6B">
      <w:pPr>
        <w:ind w:firstLine="540"/>
        <w:rPr>
          <w:sz w:val="28"/>
          <w:szCs w:val="28"/>
        </w:rPr>
      </w:pPr>
      <w:proofErr w:type="gramStart"/>
      <w:r w:rsidRPr="00596AD3">
        <w:rPr>
          <w:sz w:val="28"/>
          <w:szCs w:val="28"/>
        </w:rPr>
        <w:t>- в</w:t>
      </w:r>
      <w:r w:rsidR="00C57A6B" w:rsidRPr="00596AD3">
        <w:rPr>
          <w:sz w:val="28"/>
          <w:szCs w:val="28"/>
        </w:rPr>
        <w:t>се годы работы Управления прослеживалась тенденция ежегодного увеличения количества осуществляющих медицинскую деятельность на территории Удмуртской Республики лицензиатов за счёт ежегодного роста числа организаций частной системы здравоохранения, а также передачи в субъекты Российской Федерации с 2012 года в соответствии с Федеральным законом от 21 ноября 2011 года № 323-ФЗ «Об основах охраны здоровья граждан в Российской Федерации» дополнительных федеральных полномочий по лицензированию</w:t>
      </w:r>
      <w:proofErr w:type="gramEnd"/>
      <w:r w:rsidR="00C57A6B" w:rsidRPr="00596AD3">
        <w:rPr>
          <w:sz w:val="28"/>
          <w:szCs w:val="28"/>
        </w:rPr>
        <w:t xml:space="preserve"> медицинской деятельности. </w:t>
      </w:r>
      <w:proofErr w:type="gramStart"/>
      <w:r w:rsidR="00C57A6B" w:rsidRPr="00596AD3">
        <w:rPr>
          <w:sz w:val="28"/>
          <w:szCs w:val="28"/>
        </w:rPr>
        <w:t>За период с 20</w:t>
      </w:r>
      <w:r w:rsidR="003D3D51" w:rsidRPr="00596AD3">
        <w:rPr>
          <w:sz w:val="28"/>
          <w:szCs w:val="28"/>
        </w:rPr>
        <w:t>10</w:t>
      </w:r>
      <w:r w:rsidR="00C57A6B" w:rsidRPr="00596AD3">
        <w:rPr>
          <w:sz w:val="28"/>
          <w:szCs w:val="28"/>
        </w:rPr>
        <w:t xml:space="preserve"> по 201</w:t>
      </w:r>
      <w:r w:rsidR="00102278" w:rsidRPr="00596AD3">
        <w:rPr>
          <w:sz w:val="28"/>
          <w:szCs w:val="28"/>
        </w:rPr>
        <w:t>6</w:t>
      </w:r>
      <w:r w:rsidR="00C57A6B" w:rsidRPr="00596AD3">
        <w:rPr>
          <w:sz w:val="28"/>
          <w:szCs w:val="28"/>
        </w:rPr>
        <w:t xml:space="preserve"> год </w:t>
      </w:r>
      <w:r w:rsidR="003D3D51" w:rsidRPr="00596AD3">
        <w:rPr>
          <w:sz w:val="28"/>
          <w:szCs w:val="28"/>
        </w:rPr>
        <w:t>более чем</w:t>
      </w:r>
      <w:r w:rsidR="00C57A6B" w:rsidRPr="00596AD3">
        <w:rPr>
          <w:sz w:val="28"/>
          <w:szCs w:val="28"/>
        </w:rPr>
        <w:t xml:space="preserve"> в 2 раза возросло количество </w:t>
      </w:r>
      <w:r w:rsidR="003D3D51" w:rsidRPr="00596AD3">
        <w:rPr>
          <w:sz w:val="28"/>
          <w:szCs w:val="28"/>
        </w:rPr>
        <w:t xml:space="preserve">осуществляющих медицинскую деятельность </w:t>
      </w:r>
      <w:r w:rsidR="00C57A6B" w:rsidRPr="00596AD3">
        <w:rPr>
          <w:sz w:val="28"/>
          <w:szCs w:val="28"/>
        </w:rPr>
        <w:t xml:space="preserve">лицензиатов Управления (с </w:t>
      </w:r>
      <w:r w:rsidR="003D3D51" w:rsidRPr="00596AD3">
        <w:rPr>
          <w:sz w:val="28"/>
          <w:szCs w:val="28"/>
        </w:rPr>
        <w:t>505</w:t>
      </w:r>
      <w:r w:rsidR="00C57A6B" w:rsidRPr="00596AD3">
        <w:rPr>
          <w:sz w:val="28"/>
          <w:szCs w:val="28"/>
        </w:rPr>
        <w:t xml:space="preserve"> до 1</w:t>
      </w:r>
      <w:r w:rsidR="003D3D51" w:rsidRPr="00596AD3">
        <w:rPr>
          <w:sz w:val="28"/>
          <w:szCs w:val="28"/>
        </w:rPr>
        <w:t>0</w:t>
      </w:r>
      <w:r w:rsidR="00102278" w:rsidRPr="00596AD3">
        <w:rPr>
          <w:sz w:val="28"/>
          <w:szCs w:val="28"/>
        </w:rPr>
        <w:t>64</w:t>
      </w:r>
      <w:r w:rsidR="00C57A6B" w:rsidRPr="00596AD3">
        <w:rPr>
          <w:sz w:val="28"/>
          <w:szCs w:val="28"/>
        </w:rPr>
        <w:t>)</w:t>
      </w:r>
      <w:r w:rsidR="005525CD" w:rsidRPr="00596AD3">
        <w:rPr>
          <w:sz w:val="28"/>
          <w:szCs w:val="28"/>
        </w:rPr>
        <w:t xml:space="preserve"> . Снижение количества лицензиатов в </w:t>
      </w:r>
      <w:r w:rsidR="00EE3E35">
        <w:rPr>
          <w:sz w:val="28"/>
          <w:szCs w:val="28"/>
        </w:rPr>
        <w:t>отчетном</w:t>
      </w:r>
      <w:r w:rsidR="005525CD" w:rsidRPr="00596AD3">
        <w:rPr>
          <w:sz w:val="28"/>
          <w:szCs w:val="28"/>
        </w:rPr>
        <w:t xml:space="preserve"> году </w:t>
      </w:r>
      <w:r w:rsidR="007F0866" w:rsidRPr="00596AD3">
        <w:rPr>
          <w:sz w:val="28"/>
          <w:szCs w:val="28"/>
        </w:rPr>
        <w:t xml:space="preserve">до 933 связано </w:t>
      </w:r>
      <w:r w:rsidR="005525CD" w:rsidRPr="00596AD3">
        <w:rPr>
          <w:sz w:val="28"/>
          <w:szCs w:val="28"/>
        </w:rPr>
        <w:t xml:space="preserve">с прекращением </w:t>
      </w:r>
      <w:r w:rsidR="007F0866" w:rsidRPr="00596AD3">
        <w:rPr>
          <w:sz w:val="28"/>
          <w:szCs w:val="28"/>
        </w:rPr>
        <w:t xml:space="preserve">осуществления медицинской деятельности </w:t>
      </w:r>
      <w:r w:rsidR="00EE3E35">
        <w:rPr>
          <w:sz w:val="28"/>
          <w:szCs w:val="28"/>
        </w:rPr>
        <w:t xml:space="preserve">большинством общеобразовательных </w:t>
      </w:r>
      <w:r w:rsidR="007F0866" w:rsidRPr="00596AD3">
        <w:rPr>
          <w:sz w:val="28"/>
          <w:szCs w:val="28"/>
        </w:rPr>
        <w:t>детски</w:t>
      </w:r>
      <w:r w:rsidR="00EE3E35">
        <w:rPr>
          <w:sz w:val="28"/>
          <w:szCs w:val="28"/>
        </w:rPr>
        <w:t>х</w:t>
      </w:r>
      <w:r w:rsidR="007F0866" w:rsidRPr="00596AD3">
        <w:rPr>
          <w:sz w:val="28"/>
          <w:szCs w:val="28"/>
        </w:rPr>
        <w:t xml:space="preserve"> дошкольны</w:t>
      </w:r>
      <w:r w:rsidR="00EE3E35">
        <w:rPr>
          <w:sz w:val="28"/>
          <w:szCs w:val="28"/>
        </w:rPr>
        <w:t>х</w:t>
      </w:r>
      <w:r w:rsidR="007F0866" w:rsidRPr="00596AD3">
        <w:rPr>
          <w:sz w:val="28"/>
          <w:szCs w:val="28"/>
        </w:rPr>
        <w:t xml:space="preserve"> образовательны</w:t>
      </w:r>
      <w:r w:rsidR="00EE3E35">
        <w:rPr>
          <w:sz w:val="28"/>
          <w:szCs w:val="28"/>
        </w:rPr>
        <w:t>х</w:t>
      </w:r>
      <w:r w:rsidR="007F0866" w:rsidRPr="00596AD3">
        <w:rPr>
          <w:sz w:val="28"/>
          <w:szCs w:val="28"/>
        </w:rPr>
        <w:t xml:space="preserve"> учреждени</w:t>
      </w:r>
      <w:r w:rsidR="00EE3E35">
        <w:rPr>
          <w:sz w:val="28"/>
          <w:szCs w:val="28"/>
        </w:rPr>
        <w:t>й</w:t>
      </w:r>
      <w:r w:rsidR="007F0866" w:rsidRPr="00596AD3">
        <w:rPr>
          <w:sz w:val="28"/>
          <w:szCs w:val="28"/>
        </w:rPr>
        <w:t xml:space="preserve"> в связи с передачей функций по медицинскому обслуживанию </w:t>
      </w:r>
      <w:r w:rsidR="00EE3E35">
        <w:rPr>
          <w:sz w:val="28"/>
          <w:szCs w:val="28"/>
        </w:rPr>
        <w:t xml:space="preserve">обучающихся </w:t>
      </w:r>
      <w:r w:rsidR="007F0866" w:rsidRPr="00596AD3">
        <w:rPr>
          <w:sz w:val="28"/>
          <w:szCs w:val="28"/>
        </w:rPr>
        <w:t>детей в бюджетные учреждения здравоохранения</w:t>
      </w:r>
      <w:r w:rsidR="00EE3E35">
        <w:rPr>
          <w:sz w:val="28"/>
          <w:szCs w:val="28"/>
        </w:rPr>
        <w:t>;</w:t>
      </w:r>
      <w:r w:rsidR="00C57A6B" w:rsidRPr="00596AD3">
        <w:rPr>
          <w:sz w:val="28"/>
          <w:szCs w:val="28"/>
        </w:rPr>
        <w:t xml:space="preserve"> </w:t>
      </w:r>
      <w:proofErr w:type="gramEnd"/>
    </w:p>
    <w:p w:rsidR="0019503E" w:rsidRPr="00596AD3" w:rsidRDefault="00B63C3E" w:rsidP="002C0BFB">
      <w:pPr>
        <w:ind w:firstLine="540"/>
        <w:rPr>
          <w:sz w:val="28"/>
        </w:rPr>
      </w:pPr>
      <w:r w:rsidRPr="00596AD3">
        <w:rPr>
          <w:sz w:val="28"/>
          <w:szCs w:val="28"/>
        </w:rPr>
        <w:t>- ежегодное количество жалоб населения, в том числе обоснованных, на нарушения подведомственными Управлению</w:t>
      </w:r>
      <w:r w:rsidR="00EE3E35" w:rsidRPr="00EE3E35">
        <w:rPr>
          <w:sz w:val="28"/>
          <w:szCs w:val="28"/>
        </w:rPr>
        <w:t xml:space="preserve"> лицензиатами</w:t>
      </w:r>
      <w:r w:rsidR="00EE3E35">
        <w:rPr>
          <w:sz w:val="28"/>
          <w:szCs w:val="28"/>
        </w:rPr>
        <w:t xml:space="preserve">, </w:t>
      </w:r>
      <w:r w:rsidRPr="00596AD3">
        <w:rPr>
          <w:sz w:val="28"/>
          <w:szCs w:val="28"/>
        </w:rPr>
        <w:t xml:space="preserve"> осуществляющими медицинскую деятельность</w:t>
      </w:r>
      <w:r w:rsidR="00EE3E35">
        <w:rPr>
          <w:sz w:val="28"/>
          <w:szCs w:val="28"/>
        </w:rPr>
        <w:t>,</w:t>
      </w:r>
      <w:r w:rsidRPr="00596AD3">
        <w:rPr>
          <w:sz w:val="28"/>
          <w:szCs w:val="28"/>
        </w:rPr>
        <w:t xml:space="preserve"> лицензионных требований, невелико и не имеет тенденции к росту;</w:t>
      </w:r>
      <w:r w:rsidR="0019503E" w:rsidRPr="00596AD3">
        <w:rPr>
          <w:sz w:val="28"/>
        </w:rPr>
        <w:t xml:space="preserve"> </w:t>
      </w:r>
    </w:p>
    <w:p w:rsidR="00A37EF0" w:rsidRPr="00596AD3" w:rsidRDefault="002C0BFB" w:rsidP="0019503E">
      <w:pPr>
        <w:ind w:firstLine="709"/>
        <w:rPr>
          <w:sz w:val="28"/>
          <w:szCs w:val="28"/>
        </w:rPr>
      </w:pPr>
      <w:r w:rsidRPr="00EE3E35">
        <w:rPr>
          <w:sz w:val="28"/>
          <w:szCs w:val="28"/>
        </w:rPr>
        <w:t>-</w:t>
      </w:r>
      <w:r w:rsidR="00A37EF0" w:rsidRPr="00596AD3">
        <w:rPr>
          <w:sz w:val="28"/>
          <w:szCs w:val="28"/>
        </w:rPr>
        <w:t xml:space="preserve"> результаты проведения Управлением мероприятий по </w:t>
      </w:r>
      <w:proofErr w:type="gramStart"/>
      <w:r w:rsidR="00EE3E35">
        <w:rPr>
          <w:sz w:val="28"/>
          <w:szCs w:val="28"/>
        </w:rPr>
        <w:t>лицензионному</w:t>
      </w:r>
      <w:proofErr w:type="gramEnd"/>
      <w:r w:rsidR="00EE3E35">
        <w:rPr>
          <w:sz w:val="28"/>
          <w:szCs w:val="28"/>
        </w:rPr>
        <w:t xml:space="preserve"> </w:t>
      </w:r>
      <w:proofErr w:type="gramStart"/>
      <w:r w:rsidR="00A37EF0" w:rsidRPr="00596AD3">
        <w:rPr>
          <w:sz w:val="28"/>
          <w:szCs w:val="28"/>
        </w:rPr>
        <w:t>контролю за</w:t>
      </w:r>
      <w:proofErr w:type="gramEnd"/>
      <w:r w:rsidR="00A37EF0" w:rsidRPr="00596AD3">
        <w:rPr>
          <w:sz w:val="28"/>
          <w:szCs w:val="28"/>
        </w:rPr>
        <w:t xml:space="preserve"> деятельностью лицензиатов при </w:t>
      </w:r>
      <w:r w:rsidR="00EE3E35">
        <w:rPr>
          <w:sz w:val="28"/>
          <w:szCs w:val="28"/>
        </w:rPr>
        <w:t>лицензировании</w:t>
      </w:r>
      <w:r w:rsidR="00A37EF0" w:rsidRPr="00596AD3">
        <w:rPr>
          <w:sz w:val="28"/>
          <w:szCs w:val="28"/>
        </w:rPr>
        <w:t xml:space="preserve"> </w:t>
      </w:r>
      <w:r w:rsidR="00B2572D" w:rsidRPr="00596AD3">
        <w:rPr>
          <w:sz w:val="28"/>
          <w:szCs w:val="28"/>
        </w:rPr>
        <w:t>медицинской</w:t>
      </w:r>
      <w:r w:rsidR="00A37EF0" w:rsidRPr="00596AD3">
        <w:rPr>
          <w:sz w:val="28"/>
          <w:szCs w:val="28"/>
        </w:rPr>
        <w:t xml:space="preserve"> деятельности в суде не оспаривались.</w:t>
      </w:r>
      <w:r w:rsidR="00B2572D" w:rsidRPr="00596AD3">
        <w:rPr>
          <w:sz w:val="28"/>
          <w:szCs w:val="28"/>
        </w:rPr>
        <w:t xml:space="preserve"> Жалоб на деятельность должностных лиц Управления в Управление или </w:t>
      </w:r>
      <w:r w:rsidRPr="00596AD3">
        <w:rPr>
          <w:sz w:val="28"/>
          <w:szCs w:val="28"/>
        </w:rPr>
        <w:t xml:space="preserve">в </w:t>
      </w:r>
      <w:r w:rsidR="00B2572D" w:rsidRPr="00596AD3">
        <w:rPr>
          <w:sz w:val="28"/>
          <w:szCs w:val="28"/>
        </w:rPr>
        <w:t>какие-либо другие инстанции не поступало.</w:t>
      </w:r>
    </w:p>
    <w:p w:rsidR="00EF30DF" w:rsidRPr="00596AD3" w:rsidRDefault="00EF30DF" w:rsidP="0028194E">
      <w:pPr>
        <w:tabs>
          <w:tab w:val="num" w:pos="840"/>
        </w:tabs>
        <w:ind w:firstLine="709"/>
        <w:rPr>
          <w:sz w:val="28"/>
          <w:szCs w:val="28"/>
        </w:rPr>
      </w:pPr>
    </w:p>
    <w:p w:rsidR="0028194E" w:rsidRPr="00596AD3" w:rsidRDefault="0028194E" w:rsidP="0028194E">
      <w:pPr>
        <w:pStyle w:val="a8"/>
        <w:ind w:left="142"/>
        <w:jc w:val="center"/>
        <w:rPr>
          <w:rFonts w:ascii="Times New Roman" w:hAnsi="Times New Roman"/>
          <w:b/>
          <w:sz w:val="28"/>
          <w:szCs w:val="28"/>
        </w:rPr>
      </w:pPr>
      <w:r w:rsidRPr="00596AD3">
        <w:rPr>
          <w:rFonts w:ascii="Times New Roman" w:hAnsi="Times New Roman"/>
          <w:b/>
          <w:sz w:val="28"/>
          <w:szCs w:val="28"/>
        </w:rPr>
        <w:t>3.2. Анализ и оценка эффективности лицензировани</w:t>
      </w:r>
      <w:r w:rsidR="00037A3A" w:rsidRPr="00596AD3">
        <w:rPr>
          <w:rFonts w:ascii="Times New Roman" w:hAnsi="Times New Roman"/>
          <w:b/>
          <w:sz w:val="28"/>
          <w:szCs w:val="28"/>
        </w:rPr>
        <w:t>я</w:t>
      </w:r>
      <w:r w:rsidRPr="00596AD3">
        <w:rPr>
          <w:rFonts w:ascii="Times New Roman" w:hAnsi="Times New Roman"/>
          <w:b/>
          <w:sz w:val="28"/>
          <w:szCs w:val="28"/>
        </w:rPr>
        <w:t xml:space="preserve"> фармацевтической деятельности</w:t>
      </w:r>
    </w:p>
    <w:p w:rsidR="00F953EA" w:rsidRPr="00596AD3" w:rsidRDefault="00F953EA" w:rsidP="00F953EA">
      <w:pPr>
        <w:autoSpaceDE w:val="0"/>
        <w:autoSpaceDN w:val="0"/>
        <w:adjustRightInd w:val="0"/>
        <w:ind w:firstLine="720"/>
        <w:rPr>
          <w:sz w:val="28"/>
          <w:szCs w:val="28"/>
        </w:rPr>
      </w:pPr>
      <w:bookmarkStart w:id="3" w:name="sub_12051"/>
      <w:r w:rsidRPr="00596AD3">
        <w:rPr>
          <w:sz w:val="28"/>
          <w:szCs w:val="28"/>
        </w:rPr>
        <w:t>Анализ показателей эффективности лицензирования:</w:t>
      </w:r>
    </w:p>
    <w:p w:rsidR="00D918E0" w:rsidRPr="00596AD3" w:rsidRDefault="00D918E0" w:rsidP="00D918E0">
      <w:pPr>
        <w:autoSpaceDE w:val="0"/>
        <w:autoSpaceDN w:val="0"/>
        <w:adjustRightInd w:val="0"/>
        <w:ind w:firstLine="720"/>
        <w:rPr>
          <w:sz w:val="28"/>
          <w:szCs w:val="28"/>
        </w:rPr>
      </w:pPr>
      <w:proofErr w:type="gramStart"/>
      <w:r w:rsidRPr="00596AD3">
        <w:rPr>
          <w:sz w:val="28"/>
          <w:szCs w:val="28"/>
        </w:rPr>
        <w:t xml:space="preserve">а)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w:t>
      </w:r>
      <w:r w:rsidRPr="00596AD3">
        <w:rPr>
          <w:sz w:val="28"/>
          <w:szCs w:val="28"/>
        </w:rPr>
        <w:lastRenderedPageBreak/>
        <w:t>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r w:rsidR="00635DE9" w:rsidRPr="00596AD3">
        <w:rPr>
          <w:sz w:val="28"/>
          <w:szCs w:val="28"/>
        </w:rPr>
        <w:t xml:space="preserve"> – </w:t>
      </w:r>
      <w:r w:rsidR="00B141C2" w:rsidRPr="00596AD3">
        <w:rPr>
          <w:sz w:val="28"/>
          <w:szCs w:val="28"/>
        </w:rPr>
        <w:t>0</w:t>
      </w:r>
      <w:r w:rsidR="00224FB4" w:rsidRPr="00596AD3">
        <w:rPr>
          <w:sz w:val="28"/>
          <w:szCs w:val="28"/>
        </w:rPr>
        <w:t>%</w:t>
      </w:r>
      <w:r w:rsidRPr="00596AD3">
        <w:rPr>
          <w:sz w:val="28"/>
          <w:szCs w:val="28"/>
        </w:rPr>
        <w:t xml:space="preserve"> (в 201</w:t>
      </w:r>
      <w:r w:rsidR="00017E6F" w:rsidRPr="00596AD3">
        <w:rPr>
          <w:sz w:val="28"/>
          <w:szCs w:val="28"/>
        </w:rPr>
        <w:t>6</w:t>
      </w:r>
      <w:r w:rsidRPr="00596AD3">
        <w:rPr>
          <w:sz w:val="28"/>
          <w:szCs w:val="28"/>
        </w:rPr>
        <w:t xml:space="preserve"> году – </w:t>
      </w:r>
      <w:r w:rsidR="00017E6F" w:rsidRPr="00596AD3">
        <w:rPr>
          <w:sz w:val="28"/>
          <w:szCs w:val="28"/>
        </w:rPr>
        <w:t>0</w:t>
      </w:r>
      <w:r w:rsidRPr="00596AD3">
        <w:rPr>
          <w:sz w:val="28"/>
          <w:szCs w:val="28"/>
        </w:rPr>
        <w:t>);</w:t>
      </w:r>
      <w:proofErr w:type="gramEnd"/>
    </w:p>
    <w:p w:rsidR="00D918E0" w:rsidRPr="00596AD3" w:rsidRDefault="00D918E0" w:rsidP="00D918E0">
      <w:pPr>
        <w:autoSpaceDE w:val="0"/>
        <w:autoSpaceDN w:val="0"/>
        <w:adjustRightInd w:val="0"/>
        <w:ind w:firstLine="720"/>
        <w:rPr>
          <w:sz w:val="28"/>
          <w:szCs w:val="28"/>
        </w:rPr>
      </w:pPr>
      <w:bookmarkStart w:id="4" w:name="sub_12052"/>
      <w:bookmarkEnd w:id="3"/>
      <w:proofErr w:type="gramStart"/>
      <w:r w:rsidRPr="00596AD3">
        <w:rPr>
          <w:sz w:val="28"/>
          <w:szCs w:val="28"/>
        </w:rPr>
        <w:t xml:space="preserve">б)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 – </w:t>
      </w:r>
      <w:r w:rsidR="00A80707" w:rsidRPr="00596AD3">
        <w:rPr>
          <w:sz w:val="28"/>
          <w:szCs w:val="28"/>
        </w:rPr>
        <w:t>10</w:t>
      </w:r>
      <w:r w:rsidR="00B141C2" w:rsidRPr="00596AD3">
        <w:rPr>
          <w:sz w:val="28"/>
          <w:szCs w:val="28"/>
        </w:rPr>
        <w:t>0</w:t>
      </w:r>
      <w:r w:rsidR="00A80707" w:rsidRPr="00596AD3">
        <w:rPr>
          <w:sz w:val="28"/>
          <w:szCs w:val="28"/>
        </w:rPr>
        <w:t>%</w:t>
      </w:r>
      <w:r w:rsidRPr="00596AD3">
        <w:rPr>
          <w:sz w:val="28"/>
          <w:szCs w:val="28"/>
        </w:rPr>
        <w:t xml:space="preserve"> (в 201</w:t>
      </w:r>
      <w:r w:rsidR="00017E6F" w:rsidRPr="00596AD3">
        <w:rPr>
          <w:sz w:val="28"/>
          <w:szCs w:val="28"/>
        </w:rPr>
        <w:t>6</w:t>
      </w:r>
      <w:r w:rsidRPr="00596AD3">
        <w:rPr>
          <w:sz w:val="28"/>
          <w:szCs w:val="28"/>
        </w:rPr>
        <w:t xml:space="preserve"> году – </w:t>
      </w:r>
      <w:r w:rsidR="00017E6F" w:rsidRPr="00596AD3">
        <w:rPr>
          <w:sz w:val="28"/>
          <w:szCs w:val="28"/>
        </w:rPr>
        <w:t>100</w:t>
      </w:r>
      <w:r w:rsidRPr="00596AD3">
        <w:rPr>
          <w:sz w:val="28"/>
          <w:szCs w:val="28"/>
        </w:rPr>
        <w:t>%);</w:t>
      </w:r>
      <w:proofErr w:type="gramEnd"/>
    </w:p>
    <w:p w:rsidR="00D918E0" w:rsidRPr="00596AD3" w:rsidRDefault="00D918E0" w:rsidP="00D918E0">
      <w:pPr>
        <w:autoSpaceDE w:val="0"/>
        <w:autoSpaceDN w:val="0"/>
        <w:adjustRightInd w:val="0"/>
        <w:ind w:firstLine="720"/>
        <w:rPr>
          <w:sz w:val="28"/>
          <w:szCs w:val="28"/>
        </w:rPr>
      </w:pPr>
      <w:bookmarkStart w:id="5" w:name="sub_12053"/>
      <w:bookmarkEnd w:id="4"/>
      <w:proofErr w:type="gramStart"/>
      <w:r w:rsidRPr="00596AD3">
        <w:rPr>
          <w:sz w:val="28"/>
          <w:szCs w:val="28"/>
        </w:rPr>
        <w:t>в)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r w:rsidR="00FE5BC9" w:rsidRPr="00596AD3">
        <w:rPr>
          <w:sz w:val="28"/>
          <w:szCs w:val="28"/>
        </w:rPr>
        <w:t xml:space="preserve"> – </w:t>
      </w:r>
      <w:r w:rsidR="00D43AB1" w:rsidRPr="00596AD3">
        <w:rPr>
          <w:sz w:val="28"/>
          <w:szCs w:val="28"/>
        </w:rPr>
        <w:t>0</w:t>
      </w:r>
      <w:r w:rsidR="00FE5BC9" w:rsidRPr="00596AD3">
        <w:rPr>
          <w:sz w:val="28"/>
          <w:szCs w:val="28"/>
        </w:rPr>
        <w:t>% (в 201</w:t>
      </w:r>
      <w:r w:rsidR="00017E6F" w:rsidRPr="00596AD3">
        <w:rPr>
          <w:sz w:val="28"/>
          <w:szCs w:val="28"/>
        </w:rPr>
        <w:t>6</w:t>
      </w:r>
      <w:r w:rsidR="00FE5BC9" w:rsidRPr="00596AD3">
        <w:rPr>
          <w:sz w:val="28"/>
          <w:szCs w:val="28"/>
        </w:rPr>
        <w:t xml:space="preserve"> году – 0</w:t>
      </w:r>
      <w:r w:rsidR="00D43AB1" w:rsidRPr="00596AD3">
        <w:rPr>
          <w:sz w:val="28"/>
          <w:szCs w:val="28"/>
        </w:rPr>
        <w:t>%</w:t>
      </w:r>
      <w:r w:rsidR="00FE5BC9" w:rsidRPr="00596AD3">
        <w:rPr>
          <w:sz w:val="28"/>
          <w:szCs w:val="28"/>
        </w:rPr>
        <w:t>)</w:t>
      </w:r>
      <w:r w:rsidRPr="00596AD3">
        <w:rPr>
          <w:sz w:val="28"/>
          <w:szCs w:val="28"/>
        </w:rPr>
        <w:t>;</w:t>
      </w:r>
      <w:proofErr w:type="gramEnd"/>
    </w:p>
    <w:p w:rsidR="00D918E0" w:rsidRPr="00596AD3" w:rsidRDefault="00D918E0" w:rsidP="00D918E0">
      <w:pPr>
        <w:autoSpaceDE w:val="0"/>
        <w:autoSpaceDN w:val="0"/>
        <w:adjustRightInd w:val="0"/>
        <w:ind w:firstLine="720"/>
        <w:rPr>
          <w:sz w:val="28"/>
          <w:szCs w:val="28"/>
        </w:rPr>
      </w:pPr>
      <w:bookmarkStart w:id="6" w:name="sub_12054"/>
      <w:bookmarkEnd w:id="5"/>
      <w:r w:rsidRPr="00596AD3">
        <w:rPr>
          <w:sz w:val="28"/>
          <w:szCs w:val="28"/>
        </w:rPr>
        <w:t>г) средний срок рассмотрения заявления о предоставлении лицензии</w:t>
      </w:r>
      <w:r w:rsidR="00285063" w:rsidRPr="00596AD3">
        <w:rPr>
          <w:sz w:val="28"/>
          <w:szCs w:val="28"/>
        </w:rPr>
        <w:t xml:space="preserve"> – </w:t>
      </w:r>
      <w:r w:rsidR="004648DF" w:rsidRPr="00596AD3">
        <w:rPr>
          <w:sz w:val="28"/>
          <w:szCs w:val="28"/>
        </w:rPr>
        <w:t>20</w:t>
      </w:r>
      <w:r w:rsidR="001035E5" w:rsidRPr="00596AD3">
        <w:rPr>
          <w:sz w:val="28"/>
          <w:szCs w:val="28"/>
        </w:rPr>
        <w:t>,</w:t>
      </w:r>
      <w:r w:rsidR="004648DF" w:rsidRPr="00596AD3">
        <w:rPr>
          <w:sz w:val="28"/>
          <w:szCs w:val="28"/>
        </w:rPr>
        <w:t>1</w:t>
      </w:r>
      <w:r w:rsidR="00285063" w:rsidRPr="00596AD3">
        <w:rPr>
          <w:sz w:val="28"/>
          <w:szCs w:val="28"/>
        </w:rPr>
        <w:t xml:space="preserve"> рабочи</w:t>
      </w:r>
      <w:r w:rsidR="00165FF5" w:rsidRPr="00596AD3">
        <w:rPr>
          <w:sz w:val="28"/>
          <w:szCs w:val="28"/>
        </w:rPr>
        <w:t>х</w:t>
      </w:r>
      <w:r w:rsidR="00285063" w:rsidRPr="00596AD3">
        <w:rPr>
          <w:sz w:val="28"/>
          <w:szCs w:val="28"/>
        </w:rPr>
        <w:t xml:space="preserve"> д</w:t>
      </w:r>
      <w:r w:rsidR="006541BF" w:rsidRPr="00596AD3">
        <w:rPr>
          <w:sz w:val="28"/>
          <w:szCs w:val="28"/>
        </w:rPr>
        <w:t>н</w:t>
      </w:r>
      <w:r w:rsidR="001035E5" w:rsidRPr="00596AD3">
        <w:rPr>
          <w:sz w:val="28"/>
          <w:szCs w:val="28"/>
        </w:rPr>
        <w:t>я</w:t>
      </w:r>
      <w:r w:rsidR="00285063" w:rsidRPr="00596AD3">
        <w:rPr>
          <w:sz w:val="28"/>
          <w:szCs w:val="28"/>
        </w:rPr>
        <w:t xml:space="preserve"> (в 201</w:t>
      </w:r>
      <w:r w:rsidR="00017E6F" w:rsidRPr="00596AD3">
        <w:rPr>
          <w:sz w:val="28"/>
          <w:szCs w:val="28"/>
        </w:rPr>
        <w:t>6</w:t>
      </w:r>
      <w:r w:rsidR="00285063" w:rsidRPr="00596AD3">
        <w:rPr>
          <w:sz w:val="28"/>
          <w:szCs w:val="28"/>
        </w:rPr>
        <w:t xml:space="preserve"> году – </w:t>
      </w:r>
      <w:r w:rsidR="00D552E5" w:rsidRPr="00596AD3">
        <w:rPr>
          <w:sz w:val="28"/>
          <w:szCs w:val="28"/>
        </w:rPr>
        <w:t>1</w:t>
      </w:r>
      <w:r w:rsidR="00017E6F" w:rsidRPr="00596AD3">
        <w:rPr>
          <w:sz w:val="28"/>
          <w:szCs w:val="28"/>
        </w:rPr>
        <w:t>7</w:t>
      </w:r>
      <w:r w:rsidR="00D552E5" w:rsidRPr="00596AD3">
        <w:rPr>
          <w:sz w:val="28"/>
          <w:szCs w:val="28"/>
        </w:rPr>
        <w:t>,</w:t>
      </w:r>
      <w:r w:rsidR="00017E6F" w:rsidRPr="00596AD3">
        <w:rPr>
          <w:sz w:val="28"/>
          <w:szCs w:val="28"/>
        </w:rPr>
        <w:t>7</w:t>
      </w:r>
      <w:r w:rsidR="00285063" w:rsidRPr="00596AD3">
        <w:rPr>
          <w:sz w:val="28"/>
          <w:szCs w:val="28"/>
        </w:rPr>
        <w:t xml:space="preserve"> </w:t>
      </w:r>
      <w:r w:rsidR="006541BF" w:rsidRPr="00596AD3">
        <w:rPr>
          <w:sz w:val="28"/>
          <w:szCs w:val="28"/>
        </w:rPr>
        <w:t>рабочи</w:t>
      </w:r>
      <w:r w:rsidR="002639C5" w:rsidRPr="00596AD3">
        <w:rPr>
          <w:sz w:val="28"/>
          <w:szCs w:val="28"/>
        </w:rPr>
        <w:t>х</w:t>
      </w:r>
      <w:r w:rsidR="00285063" w:rsidRPr="00596AD3">
        <w:rPr>
          <w:sz w:val="28"/>
          <w:szCs w:val="28"/>
        </w:rPr>
        <w:t xml:space="preserve"> д</w:t>
      </w:r>
      <w:r w:rsidR="00165FF5" w:rsidRPr="00596AD3">
        <w:rPr>
          <w:sz w:val="28"/>
          <w:szCs w:val="28"/>
        </w:rPr>
        <w:t>н</w:t>
      </w:r>
      <w:r w:rsidR="00D552E5" w:rsidRPr="00596AD3">
        <w:rPr>
          <w:sz w:val="28"/>
          <w:szCs w:val="28"/>
        </w:rPr>
        <w:t>я</w:t>
      </w:r>
      <w:r w:rsidR="00285063" w:rsidRPr="00596AD3">
        <w:rPr>
          <w:sz w:val="28"/>
          <w:szCs w:val="28"/>
        </w:rPr>
        <w:t>)</w:t>
      </w:r>
      <w:r w:rsidR="000568B0" w:rsidRPr="00596AD3">
        <w:rPr>
          <w:sz w:val="28"/>
          <w:szCs w:val="28"/>
        </w:rPr>
        <w:t>. Изменение значения данного показателя зависит от загруженности специалистов, осуществляющих лицензирование данного вида деятельности в определённый период времени;</w:t>
      </w:r>
    </w:p>
    <w:p w:rsidR="00D918E0" w:rsidRPr="00596AD3" w:rsidRDefault="00D918E0" w:rsidP="00D918E0">
      <w:pPr>
        <w:autoSpaceDE w:val="0"/>
        <w:autoSpaceDN w:val="0"/>
        <w:adjustRightInd w:val="0"/>
        <w:ind w:firstLine="720"/>
        <w:rPr>
          <w:sz w:val="28"/>
          <w:szCs w:val="28"/>
        </w:rPr>
      </w:pPr>
      <w:bookmarkStart w:id="7" w:name="sub_12055"/>
      <w:bookmarkEnd w:id="6"/>
      <w:r w:rsidRPr="00596AD3">
        <w:rPr>
          <w:sz w:val="28"/>
          <w:szCs w:val="28"/>
        </w:rPr>
        <w:t xml:space="preserve">д) доля заявлений о предоставлении лицензии, рассмотренных в установленные </w:t>
      </w:r>
      <w:hyperlink r:id="rId27" w:history="1">
        <w:r w:rsidRPr="00596AD3">
          <w:rPr>
            <w:sz w:val="28"/>
            <w:szCs w:val="28"/>
          </w:rPr>
          <w:t>законодательством</w:t>
        </w:r>
      </w:hyperlink>
      <w:r w:rsidRPr="00596AD3">
        <w:rPr>
          <w:sz w:val="28"/>
          <w:szCs w:val="28"/>
        </w:rPr>
        <w:t xml:space="preserve"> Российской Федерации сроки (в процентах от общего числа заявлений соответственно)</w:t>
      </w:r>
      <w:r w:rsidR="00FE5BC9" w:rsidRPr="00596AD3">
        <w:rPr>
          <w:sz w:val="28"/>
          <w:szCs w:val="28"/>
        </w:rPr>
        <w:t xml:space="preserve"> – 100% (в 201</w:t>
      </w:r>
      <w:r w:rsidR="00D552E5" w:rsidRPr="00596AD3">
        <w:rPr>
          <w:sz w:val="28"/>
          <w:szCs w:val="28"/>
        </w:rPr>
        <w:t>5</w:t>
      </w:r>
      <w:r w:rsidR="00FE5BC9" w:rsidRPr="00596AD3">
        <w:rPr>
          <w:sz w:val="28"/>
          <w:szCs w:val="28"/>
        </w:rPr>
        <w:t xml:space="preserve"> году – 100%)</w:t>
      </w:r>
      <w:r w:rsidRPr="00596AD3">
        <w:rPr>
          <w:sz w:val="28"/>
          <w:szCs w:val="28"/>
        </w:rPr>
        <w:t>;</w:t>
      </w:r>
    </w:p>
    <w:p w:rsidR="00D918E0" w:rsidRPr="00596AD3" w:rsidRDefault="00D918E0" w:rsidP="00D918E0">
      <w:pPr>
        <w:autoSpaceDE w:val="0"/>
        <w:autoSpaceDN w:val="0"/>
        <w:adjustRightInd w:val="0"/>
        <w:ind w:firstLine="720"/>
        <w:rPr>
          <w:sz w:val="28"/>
          <w:szCs w:val="28"/>
        </w:rPr>
      </w:pPr>
      <w:bookmarkStart w:id="8" w:name="sub_12056"/>
      <w:bookmarkEnd w:id="7"/>
      <w:proofErr w:type="gramStart"/>
      <w:r w:rsidRPr="00596AD3">
        <w:rPr>
          <w:sz w:val="28"/>
          <w:szCs w:val="28"/>
        </w:rPr>
        <w:t>е) 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r w:rsidR="00285063" w:rsidRPr="00596AD3">
        <w:rPr>
          <w:sz w:val="28"/>
          <w:szCs w:val="28"/>
        </w:rPr>
        <w:t xml:space="preserve"> – </w:t>
      </w:r>
      <w:r w:rsidR="003D51E4" w:rsidRPr="00596AD3">
        <w:rPr>
          <w:sz w:val="28"/>
          <w:szCs w:val="28"/>
        </w:rPr>
        <w:t>1</w:t>
      </w:r>
      <w:r w:rsidR="00E7472C" w:rsidRPr="00596AD3">
        <w:rPr>
          <w:sz w:val="28"/>
          <w:szCs w:val="28"/>
        </w:rPr>
        <w:t>2</w:t>
      </w:r>
      <w:r w:rsidR="00285063" w:rsidRPr="00596AD3">
        <w:rPr>
          <w:sz w:val="28"/>
          <w:szCs w:val="28"/>
        </w:rPr>
        <w:t>,</w:t>
      </w:r>
      <w:r w:rsidR="00361C0B" w:rsidRPr="00596AD3">
        <w:rPr>
          <w:sz w:val="28"/>
          <w:szCs w:val="28"/>
        </w:rPr>
        <w:t>9</w:t>
      </w:r>
      <w:r w:rsidR="00285063" w:rsidRPr="00596AD3">
        <w:rPr>
          <w:sz w:val="28"/>
          <w:szCs w:val="28"/>
        </w:rPr>
        <w:t xml:space="preserve"> рабочих дн</w:t>
      </w:r>
      <w:r w:rsidR="00FE1D8C" w:rsidRPr="00596AD3">
        <w:rPr>
          <w:sz w:val="28"/>
          <w:szCs w:val="28"/>
        </w:rPr>
        <w:t>я</w:t>
      </w:r>
      <w:r w:rsidR="00B10E53" w:rsidRPr="00596AD3">
        <w:rPr>
          <w:sz w:val="28"/>
          <w:szCs w:val="28"/>
        </w:rPr>
        <w:t xml:space="preserve"> в случае заявления лицензиатом новых адресов деятельности или новых видов работ (услуг), по другим основаниям - </w:t>
      </w:r>
      <w:r w:rsidR="00361C0B" w:rsidRPr="00596AD3">
        <w:rPr>
          <w:sz w:val="28"/>
          <w:szCs w:val="28"/>
        </w:rPr>
        <w:t>6</w:t>
      </w:r>
      <w:r w:rsidR="00285063" w:rsidRPr="00596AD3">
        <w:rPr>
          <w:sz w:val="28"/>
          <w:szCs w:val="28"/>
        </w:rPr>
        <w:t xml:space="preserve"> рабочих дн</w:t>
      </w:r>
      <w:r w:rsidR="00361C0B" w:rsidRPr="00596AD3">
        <w:rPr>
          <w:sz w:val="28"/>
          <w:szCs w:val="28"/>
        </w:rPr>
        <w:t>ей</w:t>
      </w:r>
      <w:r w:rsidR="00285063" w:rsidRPr="00596AD3">
        <w:rPr>
          <w:sz w:val="28"/>
          <w:szCs w:val="28"/>
        </w:rPr>
        <w:t xml:space="preserve"> (в 201</w:t>
      </w:r>
      <w:r w:rsidR="00917B64" w:rsidRPr="00596AD3">
        <w:rPr>
          <w:sz w:val="28"/>
          <w:szCs w:val="28"/>
        </w:rPr>
        <w:t>6</w:t>
      </w:r>
      <w:r w:rsidR="00285063" w:rsidRPr="00596AD3">
        <w:rPr>
          <w:sz w:val="28"/>
          <w:szCs w:val="28"/>
        </w:rPr>
        <w:t xml:space="preserve"> году – </w:t>
      </w:r>
      <w:r w:rsidR="00165FF5" w:rsidRPr="00596AD3">
        <w:rPr>
          <w:sz w:val="28"/>
          <w:szCs w:val="28"/>
        </w:rPr>
        <w:t>1</w:t>
      </w:r>
      <w:r w:rsidR="00917B64" w:rsidRPr="00596AD3">
        <w:rPr>
          <w:sz w:val="28"/>
          <w:szCs w:val="28"/>
        </w:rPr>
        <w:t>2</w:t>
      </w:r>
      <w:r w:rsidR="00285063" w:rsidRPr="00596AD3">
        <w:rPr>
          <w:sz w:val="28"/>
          <w:szCs w:val="28"/>
        </w:rPr>
        <w:t>,</w:t>
      </w:r>
      <w:r w:rsidR="00917B64" w:rsidRPr="00596AD3">
        <w:rPr>
          <w:sz w:val="28"/>
          <w:szCs w:val="28"/>
        </w:rPr>
        <w:t>2</w:t>
      </w:r>
      <w:r w:rsidR="00285063" w:rsidRPr="00596AD3">
        <w:rPr>
          <w:sz w:val="28"/>
          <w:szCs w:val="28"/>
        </w:rPr>
        <w:t xml:space="preserve"> </w:t>
      </w:r>
      <w:r w:rsidR="00FE1D8C" w:rsidRPr="00596AD3">
        <w:rPr>
          <w:sz w:val="28"/>
          <w:szCs w:val="28"/>
        </w:rPr>
        <w:t>рабочи</w:t>
      </w:r>
      <w:r w:rsidR="00285063" w:rsidRPr="00596AD3">
        <w:rPr>
          <w:sz w:val="28"/>
          <w:szCs w:val="28"/>
        </w:rPr>
        <w:t>х дн</w:t>
      </w:r>
      <w:r w:rsidR="00FE1D8C" w:rsidRPr="00596AD3">
        <w:rPr>
          <w:sz w:val="28"/>
          <w:szCs w:val="28"/>
        </w:rPr>
        <w:t xml:space="preserve">я и </w:t>
      </w:r>
      <w:r w:rsidR="002639C5" w:rsidRPr="00596AD3">
        <w:rPr>
          <w:sz w:val="28"/>
          <w:szCs w:val="28"/>
        </w:rPr>
        <w:t>5</w:t>
      </w:r>
      <w:r w:rsidR="00FE1D8C" w:rsidRPr="00596AD3">
        <w:rPr>
          <w:sz w:val="28"/>
          <w:szCs w:val="28"/>
        </w:rPr>
        <w:t>,</w:t>
      </w:r>
      <w:r w:rsidR="00917B64" w:rsidRPr="00596AD3">
        <w:rPr>
          <w:sz w:val="28"/>
          <w:szCs w:val="28"/>
        </w:rPr>
        <w:t>3</w:t>
      </w:r>
      <w:r w:rsidR="00FE1D8C" w:rsidRPr="00596AD3">
        <w:rPr>
          <w:sz w:val="28"/>
          <w:szCs w:val="28"/>
        </w:rPr>
        <w:t xml:space="preserve"> рабочих дн</w:t>
      </w:r>
      <w:r w:rsidR="00D552E5" w:rsidRPr="00596AD3">
        <w:rPr>
          <w:sz w:val="28"/>
          <w:szCs w:val="28"/>
        </w:rPr>
        <w:t>я</w:t>
      </w:r>
      <w:r w:rsidR="00FE1D8C" w:rsidRPr="00596AD3">
        <w:rPr>
          <w:sz w:val="28"/>
          <w:szCs w:val="28"/>
        </w:rPr>
        <w:t xml:space="preserve"> соответственно</w:t>
      </w:r>
      <w:r w:rsidR="00285063" w:rsidRPr="00596AD3">
        <w:rPr>
          <w:sz w:val="28"/>
          <w:szCs w:val="28"/>
        </w:rPr>
        <w:t>)</w:t>
      </w:r>
      <w:r w:rsidRPr="00596AD3">
        <w:rPr>
          <w:sz w:val="28"/>
          <w:szCs w:val="28"/>
        </w:rPr>
        <w:t>;</w:t>
      </w:r>
      <w:proofErr w:type="gramEnd"/>
    </w:p>
    <w:p w:rsidR="00D918E0" w:rsidRPr="00596AD3" w:rsidRDefault="00D918E0" w:rsidP="00D918E0">
      <w:pPr>
        <w:autoSpaceDE w:val="0"/>
        <w:autoSpaceDN w:val="0"/>
        <w:adjustRightInd w:val="0"/>
        <w:ind w:firstLine="720"/>
        <w:rPr>
          <w:sz w:val="28"/>
          <w:szCs w:val="28"/>
        </w:rPr>
      </w:pPr>
      <w:bookmarkStart w:id="9" w:name="sub_12057"/>
      <w:bookmarkEnd w:id="8"/>
      <w:r w:rsidRPr="00596AD3">
        <w:rPr>
          <w:sz w:val="28"/>
          <w:szCs w:val="28"/>
        </w:rPr>
        <w:t>ж) 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r w:rsidR="00FE5BC9" w:rsidRPr="00596AD3">
        <w:rPr>
          <w:sz w:val="28"/>
          <w:szCs w:val="28"/>
        </w:rPr>
        <w:t xml:space="preserve"> – 100% (в 201</w:t>
      </w:r>
      <w:r w:rsidR="00917B64" w:rsidRPr="00596AD3">
        <w:rPr>
          <w:sz w:val="28"/>
          <w:szCs w:val="28"/>
        </w:rPr>
        <w:t>6</w:t>
      </w:r>
      <w:r w:rsidR="00FE5BC9" w:rsidRPr="00596AD3">
        <w:rPr>
          <w:sz w:val="28"/>
          <w:szCs w:val="28"/>
        </w:rPr>
        <w:t xml:space="preserve"> году – 100%)</w:t>
      </w:r>
      <w:r w:rsidRPr="00596AD3">
        <w:rPr>
          <w:sz w:val="28"/>
          <w:szCs w:val="28"/>
        </w:rPr>
        <w:t>;</w:t>
      </w:r>
    </w:p>
    <w:p w:rsidR="00D918E0" w:rsidRPr="00596AD3" w:rsidRDefault="00D918E0" w:rsidP="00D918E0">
      <w:pPr>
        <w:autoSpaceDE w:val="0"/>
        <w:autoSpaceDN w:val="0"/>
        <w:adjustRightInd w:val="0"/>
        <w:ind w:firstLine="720"/>
        <w:rPr>
          <w:sz w:val="28"/>
          <w:szCs w:val="28"/>
        </w:rPr>
      </w:pPr>
      <w:bookmarkStart w:id="10" w:name="sub_120511"/>
      <w:bookmarkEnd w:id="9"/>
      <w:r w:rsidRPr="00596AD3">
        <w:rPr>
          <w:sz w:val="28"/>
          <w:szCs w:val="28"/>
        </w:rPr>
        <w:t>л) доля проверок, проведенных лицензирующим органом, результаты которых признаны недействительными (в процентах от общего числа проведенных проверок)</w:t>
      </w:r>
      <w:r w:rsidR="001F0767" w:rsidRPr="00596AD3">
        <w:rPr>
          <w:sz w:val="28"/>
          <w:szCs w:val="28"/>
        </w:rPr>
        <w:t xml:space="preserve"> - 0% (в 201</w:t>
      </w:r>
      <w:r w:rsidR="00917B64" w:rsidRPr="00596AD3">
        <w:rPr>
          <w:sz w:val="28"/>
          <w:szCs w:val="28"/>
        </w:rPr>
        <w:t>6</w:t>
      </w:r>
      <w:r w:rsidR="001F0767" w:rsidRPr="00596AD3">
        <w:rPr>
          <w:sz w:val="28"/>
          <w:szCs w:val="28"/>
        </w:rPr>
        <w:t xml:space="preserve"> году – 0%)</w:t>
      </w:r>
      <w:r w:rsidRPr="00596AD3">
        <w:rPr>
          <w:sz w:val="28"/>
          <w:szCs w:val="28"/>
        </w:rPr>
        <w:t>;</w:t>
      </w:r>
    </w:p>
    <w:p w:rsidR="00D918E0" w:rsidRPr="00596AD3" w:rsidRDefault="00D918E0" w:rsidP="00D918E0">
      <w:pPr>
        <w:autoSpaceDE w:val="0"/>
        <w:autoSpaceDN w:val="0"/>
        <w:adjustRightInd w:val="0"/>
        <w:ind w:firstLine="720"/>
        <w:rPr>
          <w:sz w:val="28"/>
          <w:szCs w:val="28"/>
        </w:rPr>
      </w:pPr>
      <w:bookmarkStart w:id="11" w:name="sub_120512"/>
      <w:bookmarkEnd w:id="10"/>
      <w:r w:rsidRPr="00596AD3">
        <w:rPr>
          <w:sz w:val="28"/>
          <w:szCs w:val="28"/>
        </w:rPr>
        <w:t xml:space="preserve">м) 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596AD3">
        <w:rPr>
          <w:sz w:val="28"/>
          <w:szCs w:val="28"/>
        </w:rPr>
        <w:t>результатам</w:t>
      </w:r>
      <w:proofErr w:type="gramEnd"/>
      <w:r w:rsidRPr="00596AD3">
        <w:rPr>
          <w:sz w:val="28"/>
          <w:szCs w:val="28"/>
        </w:rPr>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r w:rsidR="00285063" w:rsidRPr="00596AD3">
        <w:rPr>
          <w:sz w:val="28"/>
          <w:szCs w:val="28"/>
        </w:rPr>
        <w:t xml:space="preserve"> – 0% (в 201</w:t>
      </w:r>
      <w:r w:rsidR="00917B64" w:rsidRPr="00596AD3">
        <w:rPr>
          <w:sz w:val="28"/>
          <w:szCs w:val="28"/>
        </w:rPr>
        <w:t>6</w:t>
      </w:r>
      <w:r w:rsidR="00D35D09" w:rsidRPr="00596AD3">
        <w:rPr>
          <w:sz w:val="28"/>
          <w:szCs w:val="28"/>
        </w:rPr>
        <w:t xml:space="preserve"> </w:t>
      </w:r>
      <w:r w:rsidR="00285063" w:rsidRPr="00596AD3">
        <w:rPr>
          <w:sz w:val="28"/>
          <w:szCs w:val="28"/>
        </w:rPr>
        <w:t>году – 0%)</w:t>
      </w:r>
      <w:r w:rsidRPr="00596AD3">
        <w:rPr>
          <w:sz w:val="28"/>
          <w:szCs w:val="28"/>
        </w:rPr>
        <w:t>;</w:t>
      </w:r>
    </w:p>
    <w:p w:rsidR="008A522E" w:rsidRPr="00596AD3" w:rsidRDefault="008A522E" w:rsidP="00D918E0">
      <w:pPr>
        <w:autoSpaceDE w:val="0"/>
        <w:autoSpaceDN w:val="0"/>
        <w:adjustRightInd w:val="0"/>
        <w:ind w:firstLine="720"/>
        <w:rPr>
          <w:sz w:val="28"/>
          <w:szCs w:val="28"/>
        </w:rPr>
      </w:pPr>
      <w:bookmarkStart w:id="12" w:name="sub_120520"/>
      <w:bookmarkEnd w:id="11"/>
      <w:r w:rsidRPr="00596AD3">
        <w:rPr>
          <w:sz w:val="28"/>
          <w:szCs w:val="28"/>
        </w:rPr>
        <w:t xml:space="preserve">щ) доля решений, принятых лицензирующим органом по результатам рассмотрения заявлений о предоставлении, продлении срока действия, </w:t>
      </w:r>
      <w:r w:rsidRPr="00596AD3">
        <w:rPr>
          <w:sz w:val="28"/>
          <w:szCs w:val="28"/>
        </w:rPr>
        <w:lastRenderedPageBreak/>
        <w:t>переоформлении, прекращении действия, а также выдаче дубликата или копии лицензии и предоставленных заявителю в электронной форме (в процентах от общего количества заявлений) – 0</w:t>
      </w:r>
      <w:r w:rsidR="00224FB4" w:rsidRPr="00596AD3">
        <w:rPr>
          <w:sz w:val="28"/>
          <w:szCs w:val="28"/>
        </w:rPr>
        <w:t>%</w:t>
      </w:r>
      <w:r w:rsidRPr="00596AD3">
        <w:rPr>
          <w:sz w:val="28"/>
          <w:szCs w:val="28"/>
        </w:rPr>
        <w:t xml:space="preserve"> (в 201</w:t>
      </w:r>
      <w:r w:rsidR="00DC5ED1" w:rsidRPr="00596AD3">
        <w:rPr>
          <w:sz w:val="28"/>
          <w:szCs w:val="28"/>
        </w:rPr>
        <w:t>5</w:t>
      </w:r>
      <w:r w:rsidRPr="00596AD3">
        <w:rPr>
          <w:sz w:val="28"/>
          <w:szCs w:val="28"/>
        </w:rPr>
        <w:t xml:space="preserve"> году – 0</w:t>
      </w:r>
      <w:r w:rsidR="00224FB4" w:rsidRPr="00596AD3">
        <w:rPr>
          <w:sz w:val="28"/>
          <w:szCs w:val="28"/>
        </w:rPr>
        <w:t>%</w:t>
      </w:r>
      <w:r w:rsidRPr="00596AD3">
        <w:rPr>
          <w:sz w:val="28"/>
          <w:szCs w:val="28"/>
        </w:rPr>
        <w:t>).</w:t>
      </w:r>
    </w:p>
    <w:p w:rsidR="00CF02E2" w:rsidRPr="00CF02E2" w:rsidRDefault="00CF02E2" w:rsidP="00CF02E2">
      <w:pPr>
        <w:autoSpaceDE w:val="0"/>
        <w:autoSpaceDN w:val="0"/>
        <w:adjustRightInd w:val="0"/>
        <w:ind w:firstLine="720"/>
        <w:rPr>
          <w:sz w:val="28"/>
          <w:szCs w:val="28"/>
        </w:rPr>
      </w:pPr>
      <w:r w:rsidRPr="00CF02E2">
        <w:rPr>
          <w:sz w:val="28"/>
          <w:szCs w:val="28"/>
        </w:rPr>
        <w:t xml:space="preserve">Показатели эффективности лицензирования, анализируемые в </w:t>
      </w:r>
      <w:proofErr w:type="spellStart"/>
      <w:r w:rsidRPr="00CF02E2">
        <w:rPr>
          <w:sz w:val="28"/>
          <w:szCs w:val="28"/>
        </w:rPr>
        <w:t>пп</w:t>
      </w:r>
      <w:proofErr w:type="spellEnd"/>
      <w:r w:rsidRPr="00CF02E2">
        <w:rPr>
          <w:sz w:val="28"/>
          <w:szCs w:val="28"/>
        </w:rPr>
        <w:t xml:space="preserve"> «з» - «к», </w:t>
      </w:r>
      <w:proofErr w:type="spellStart"/>
      <w:r w:rsidRPr="00CF02E2">
        <w:rPr>
          <w:sz w:val="28"/>
          <w:szCs w:val="28"/>
        </w:rPr>
        <w:t>пп</w:t>
      </w:r>
      <w:proofErr w:type="spellEnd"/>
      <w:r w:rsidRPr="00CF02E2">
        <w:rPr>
          <w:sz w:val="28"/>
          <w:szCs w:val="28"/>
        </w:rPr>
        <w:t>. «н» - «ш» п.5 приложения № 2 Постановления Правительства РФ от 05.05.2012 № 467, не подлежат анализу и оценке в связи с передачей с 03.10.2016 части лицензионного контроля в Федеральную службу по надзору в сфере здравоохранения.</w:t>
      </w:r>
    </w:p>
    <w:p w:rsidR="00DC5ED1" w:rsidRPr="00596AD3" w:rsidRDefault="00DC5ED1" w:rsidP="00D918E0">
      <w:pPr>
        <w:autoSpaceDE w:val="0"/>
        <w:autoSpaceDN w:val="0"/>
        <w:adjustRightInd w:val="0"/>
        <w:ind w:firstLine="720"/>
        <w:rPr>
          <w:sz w:val="28"/>
          <w:szCs w:val="28"/>
        </w:rPr>
      </w:pPr>
    </w:p>
    <w:p w:rsidR="00E852D8" w:rsidRPr="00596AD3" w:rsidRDefault="00E852D8" w:rsidP="00D918E0">
      <w:pPr>
        <w:autoSpaceDE w:val="0"/>
        <w:autoSpaceDN w:val="0"/>
        <w:adjustRightInd w:val="0"/>
        <w:ind w:firstLine="720"/>
        <w:rPr>
          <w:sz w:val="28"/>
          <w:szCs w:val="28"/>
        </w:rPr>
      </w:pPr>
      <w:r w:rsidRPr="00596AD3">
        <w:rPr>
          <w:sz w:val="28"/>
          <w:szCs w:val="28"/>
        </w:rPr>
        <w:t>Выводы:</w:t>
      </w:r>
    </w:p>
    <w:p w:rsidR="00B80F45" w:rsidRPr="00596AD3" w:rsidRDefault="00B80F45" w:rsidP="00B80F45">
      <w:pPr>
        <w:ind w:firstLine="708"/>
        <w:rPr>
          <w:sz w:val="28"/>
          <w:szCs w:val="28"/>
        </w:rPr>
      </w:pPr>
      <w:r w:rsidRPr="00596AD3">
        <w:rPr>
          <w:sz w:val="28"/>
          <w:szCs w:val="28"/>
        </w:rPr>
        <w:t>В 201</w:t>
      </w:r>
      <w:r w:rsidR="00917B64" w:rsidRPr="00596AD3">
        <w:rPr>
          <w:sz w:val="28"/>
          <w:szCs w:val="28"/>
        </w:rPr>
        <w:t>7</w:t>
      </w:r>
      <w:r w:rsidRPr="00596AD3">
        <w:rPr>
          <w:sz w:val="28"/>
          <w:szCs w:val="28"/>
        </w:rPr>
        <w:t xml:space="preserve"> году Управлением предоставлено 1</w:t>
      </w:r>
      <w:r w:rsidR="00917B64" w:rsidRPr="00596AD3">
        <w:rPr>
          <w:sz w:val="28"/>
          <w:szCs w:val="28"/>
        </w:rPr>
        <w:t>1</w:t>
      </w:r>
      <w:r w:rsidRPr="00596AD3">
        <w:rPr>
          <w:sz w:val="28"/>
          <w:szCs w:val="28"/>
        </w:rPr>
        <w:t xml:space="preserve"> лицензий (в 201</w:t>
      </w:r>
      <w:r w:rsidR="00917B64" w:rsidRPr="00596AD3">
        <w:rPr>
          <w:sz w:val="28"/>
          <w:szCs w:val="28"/>
        </w:rPr>
        <w:t>6</w:t>
      </w:r>
      <w:r w:rsidRPr="00596AD3">
        <w:rPr>
          <w:sz w:val="28"/>
          <w:szCs w:val="28"/>
        </w:rPr>
        <w:t xml:space="preserve"> г. – </w:t>
      </w:r>
      <w:r w:rsidR="004E7B48" w:rsidRPr="00596AD3">
        <w:rPr>
          <w:sz w:val="28"/>
          <w:szCs w:val="28"/>
        </w:rPr>
        <w:t>1</w:t>
      </w:r>
      <w:r w:rsidR="00917B64" w:rsidRPr="00596AD3">
        <w:rPr>
          <w:sz w:val="28"/>
          <w:szCs w:val="28"/>
        </w:rPr>
        <w:t>2</w:t>
      </w:r>
      <w:r w:rsidRPr="00596AD3">
        <w:rPr>
          <w:sz w:val="28"/>
          <w:szCs w:val="28"/>
        </w:rPr>
        <w:t xml:space="preserve"> лицензий), переоформлено </w:t>
      </w:r>
      <w:r w:rsidR="00917B64" w:rsidRPr="00596AD3">
        <w:rPr>
          <w:sz w:val="28"/>
          <w:szCs w:val="28"/>
        </w:rPr>
        <w:t>102</w:t>
      </w:r>
      <w:r w:rsidRPr="00596AD3">
        <w:rPr>
          <w:sz w:val="28"/>
          <w:szCs w:val="28"/>
        </w:rPr>
        <w:t xml:space="preserve"> лицензий (в 201</w:t>
      </w:r>
      <w:r w:rsidR="00917B64" w:rsidRPr="00596AD3">
        <w:rPr>
          <w:sz w:val="28"/>
          <w:szCs w:val="28"/>
        </w:rPr>
        <w:t>6</w:t>
      </w:r>
      <w:r w:rsidRPr="00596AD3">
        <w:rPr>
          <w:sz w:val="28"/>
          <w:szCs w:val="28"/>
        </w:rPr>
        <w:t xml:space="preserve"> году - </w:t>
      </w:r>
      <w:r w:rsidR="00917B64" w:rsidRPr="00596AD3">
        <w:rPr>
          <w:sz w:val="28"/>
          <w:szCs w:val="28"/>
        </w:rPr>
        <w:t>94</w:t>
      </w:r>
      <w:r w:rsidRPr="00596AD3">
        <w:rPr>
          <w:sz w:val="28"/>
          <w:szCs w:val="28"/>
        </w:rPr>
        <w:t>) на право осуществления фармацевтической деятельности. Таким образом, общее количество предоставленных и переоформленных лицензий в 201</w:t>
      </w:r>
      <w:r w:rsidR="00917B64" w:rsidRPr="00596AD3">
        <w:rPr>
          <w:sz w:val="28"/>
          <w:szCs w:val="28"/>
        </w:rPr>
        <w:t>7</w:t>
      </w:r>
      <w:r w:rsidRPr="00596AD3">
        <w:rPr>
          <w:sz w:val="28"/>
          <w:szCs w:val="28"/>
        </w:rPr>
        <w:t xml:space="preserve"> году составило </w:t>
      </w:r>
      <w:r w:rsidR="00510FFC" w:rsidRPr="00596AD3">
        <w:rPr>
          <w:sz w:val="28"/>
          <w:szCs w:val="28"/>
        </w:rPr>
        <w:t>1</w:t>
      </w:r>
      <w:r w:rsidR="00917B64" w:rsidRPr="00596AD3">
        <w:rPr>
          <w:sz w:val="28"/>
          <w:szCs w:val="28"/>
        </w:rPr>
        <w:t>13</w:t>
      </w:r>
      <w:r w:rsidRPr="00596AD3">
        <w:rPr>
          <w:sz w:val="28"/>
          <w:szCs w:val="28"/>
        </w:rPr>
        <w:t xml:space="preserve">, что на </w:t>
      </w:r>
      <w:r w:rsidR="00510FFC" w:rsidRPr="00596AD3">
        <w:rPr>
          <w:sz w:val="28"/>
          <w:szCs w:val="28"/>
        </w:rPr>
        <w:t>7</w:t>
      </w:r>
      <w:r w:rsidRPr="00596AD3">
        <w:rPr>
          <w:sz w:val="28"/>
          <w:szCs w:val="28"/>
        </w:rPr>
        <w:t xml:space="preserve"> лицензий </w:t>
      </w:r>
      <w:r w:rsidR="004E7B48" w:rsidRPr="00596AD3">
        <w:rPr>
          <w:sz w:val="28"/>
          <w:szCs w:val="28"/>
        </w:rPr>
        <w:t>бол</w:t>
      </w:r>
      <w:r w:rsidRPr="00596AD3">
        <w:rPr>
          <w:sz w:val="28"/>
          <w:szCs w:val="28"/>
        </w:rPr>
        <w:t>ьше, чем в 201</w:t>
      </w:r>
      <w:r w:rsidR="00917B64" w:rsidRPr="00596AD3">
        <w:rPr>
          <w:sz w:val="28"/>
          <w:szCs w:val="28"/>
        </w:rPr>
        <w:t>6</w:t>
      </w:r>
      <w:r w:rsidRPr="00596AD3">
        <w:rPr>
          <w:sz w:val="28"/>
          <w:szCs w:val="28"/>
        </w:rPr>
        <w:t xml:space="preserve"> году (в 201</w:t>
      </w:r>
      <w:r w:rsidR="00917B64" w:rsidRPr="00596AD3">
        <w:rPr>
          <w:sz w:val="28"/>
          <w:szCs w:val="28"/>
        </w:rPr>
        <w:t>6</w:t>
      </w:r>
      <w:r w:rsidRPr="00596AD3">
        <w:rPr>
          <w:sz w:val="28"/>
          <w:szCs w:val="28"/>
        </w:rPr>
        <w:t xml:space="preserve"> году – </w:t>
      </w:r>
      <w:r w:rsidR="00917B64" w:rsidRPr="00596AD3">
        <w:rPr>
          <w:sz w:val="28"/>
          <w:szCs w:val="28"/>
        </w:rPr>
        <w:t>106</w:t>
      </w:r>
      <w:r w:rsidRPr="00596AD3">
        <w:rPr>
          <w:sz w:val="28"/>
          <w:szCs w:val="28"/>
        </w:rPr>
        <w:t xml:space="preserve">). </w:t>
      </w:r>
    </w:p>
    <w:bookmarkEnd w:id="12"/>
    <w:p w:rsidR="00AF15B0" w:rsidRPr="00596AD3" w:rsidRDefault="00E106F2" w:rsidP="00AF15B0">
      <w:pPr>
        <w:ind w:firstLine="708"/>
        <w:rPr>
          <w:sz w:val="28"/>
          <w:szCs w:val="28"/>
        </w:rPr>
      </w:pPr>
      <w:r w:rsidRPr="00596AD3">
        <w:rPr>
          <w:sz w:val="28"/>
          <w:szCs w:val="28"/>
        </w:rPr>
        <w:t>В 2017 году был 1 отказ в предоставлении лицензии на осуществление фармацевтической деятельности, 1 отказ в переоформлении лицензии на осуществление фармацевтической деятельности, а также 1 отказ в переоформлении лицензии на осуществление фармацевтической деятельности по 1 адресу деятельности (в 2016 году -  1 отказ в переоформлении лицензии по 1 адресу деятельности).</w:t>
      </w:r>
    </w:p>
    <w:p w:rsidR="0028194E" w:rsidRPr="00596AD3" w:rsidRDefault="0028194E" w:rsidP="0028194E">
      <w:pPr>
        <w:ind w:firstLine="720"/>
        <w:rPr>
          <w:sz w:val="28"/>
          <w:szCs w:val="28"/>
        </w:rPr>
      </w:pPr>
      <w:r w:rsidRPr="00596AD3">
        <w:rPr>
          <w:sz w:val="28"/>
          <w:szCs w:val="28"/>
        </w:rPr>
        <w:t>В 201</w:t>
      </w:r>
      <w:r w:rsidR="00D41880" w:rsidRPr="00596AD3">
        <w:rPr>
          <w:sz w:val="28"/>
          <w:szCs w:val="28"/>
        </w:rPr>
        <w:t>6</w:t>
      </w:r>
      <w:r w:rsidRPr="00596AD3">
        <w:rPr>
          <w:sz w:val="28"/>
          <w:szCs w:val="28"/>
        </w:rPr>
        <w:t xml:space="preserve"> году результаты проведения Управлением мероприятий по </w:t>
      </w:r>
      <w:proofErr w:type="gramStart"/>
      <w:r w:rsidRPr="00596AD3">
        <w:rPr>
          <w:sz w:val="28"/>
          <w:szCs w:val="28"/>
        </w:rPr>
        <w:t>контролю за</w:t>
      </w:r>
      <w:proofErr w:type="gramEnd"/>
      <w:r w:rsidRPr="00596AD3">
        <w:rPr>
          <w:sz w:val="28"/>
          <w:szCs w:val="28"/>
        </w:rPr>
        <w:t xml:space="preserve"> деятельностью лицензиатов при осуществлении фармацевтической деятельности в суде не оспаривались.</w:t>
      </w:r>
    </w:p>
    <w:p w:rsidR="00EF30DF" w:rsidRPr="00596AD3" w:rsidRDefault="00EF30DF" w:rsidP="0028194E">
      <w:pPr>
        <w:ind w:firstLine="720"/>
        <w:rPr>
          <w:sz w:val="28"/>
          <w:szCs w:val="28"/>
        </w:rPr>
      </w:pPr>
    </w:p>
    <w:p w:rsidR="0028194E" w:rsidRPr="00596AD3" w:rsidRDefault="0028194E" w:rsidP="0028194E">
      <w:pPr>
        <w:pStyle w:val="a8"/>
        <w:ind w:left="142"/>
        <w:jc w:val="center"/>
        <w:rPr>
          <w:rFonts w:ascii="Times New Roman" w:hAnsi="Times New Roman"/>
          <w:b/>
          <w:sz w:val="28"/>
          <w:szCs w:val="28"/>
          <w:lang w:eastAsia="ru-RU"/>
        </w:rPr>
      </w:pPr>
      <w:r w:rsidRPr="00596AD3">
        <w:rPr>
          <w:rFonts w:ascii="Times New Roman" w:hAnsi="Times New Roman"/>
          <w:b/>
          <w:sz w:val="28"/>
          <w:szCs w:val="28"/>
        </w:rPr>
        <w:t xml:space="preserve">3.3. Анализ и оценка эффективности лицензирования деятельности по обороту наркотических средств, психотропных веществ и их </w:t>
      </w:r>
      <w:proofErr w:type="spellStart"/>
      <w:r w:rsidRPr="00596AD3">
        <w:rPr>
          <w:rFonts w:ascii="Times New Roman" w:hAnsi="Times New Roman"/>
          <w:b/>
          <w:sz w:val="28"/>
          <w:szCs w:val="28"/>
        </w:rPr>
        <w:t>прекурсоров</w:t>
      </w:r>
      <w:proofErr w:type="spellEnd"/>
      <w:r w:rsidRPr="00596AD3">
        <w:rPr>
          <w:rFonts w:ascii="Times New Roman" w:hAnsi="Times New Roman"/>
          <w:b/>
          <w:sz w:val="28"/>
          <w:szCs w:val="28"/>
        </w:rPr>
        <w:t xml:space="preserve">, культивированию </w:t>
      </w:r>
      <w:proofErr w:type="spellStart"/>
      <w:r w:rsidRPr="00596AD3">
        <w:rPr>
          <w:rFonts w:ascii="Times New Roman" w:hAnsi="Times New Roman"/>
          <w:b/>
          <w:sz w:val="28"/>
          <w:szCs w:val="28"/>
        </w:rPr>
        <w:t>наркосодержащих</w:t>
      </w:r>
      <w:proofErr w:type="spellEnd"/>
      <w:r w:rsidRPr="00596AD3">
        <w:rPr>
          <w:rFonts w:ascii="Times New Roman" w:hAnsi="Times New Roman"/>
          <w:b/>
          <w:sz w:val="28"/>
          <w:szCs w:val="28"/>
        </w:rPr>
        <w:t xml:space="preserve"> растений</w:t>
      </w:r>
    </w:p>
    <w:p w:rsidR="0028194E" w:rsidRPr="00596AD3" w:rsidRDefault="0028194E" w:rsidP="0028194E"/>
    <w:p w:rsidR="00F953EA" w:rsidRPr="00596AD3" w:rsidRDefault="00F953EA" w:rsidP="00F953EA">
      <w:pPr>
        <w:autoSpaceDE w:val="0"/>
        <w:autoSpaceDN w:val="0"/>
        <w:adjustRightInd w:val="0"/>
        <w:ind w:firstLine="720"/>
        <w:rPr>
          <w:sz w:val="28"/>
          <w:szCs w:val="28"/>
        </w:rPr>
      </w:pPr>
      <w:r w:rsidRPr="00596AD3">
        <w:rPr>
          <w:sz w:val="28"/>
          <w:szCs w:val="28"/>
        </w:rPr>
        <w:t>Анализ показателей эффективности лицензирования:</w:t>
      </w:r>
    </w:p>
    <w:p w:rsidR="00D94911" w:rsidRPr="00596AD3" w:rsidRDefault="00D94911" w:rsidP="00D94911">
      <w:pPr>
        <w:autoSpaceDE w:val="0"/>
        <w:autoSpaceDN w:val="0"/>
        <w:adjustRightInd w:val="0"/>
        <w:ind w:firstLine="720"/>
        <w:rPr>
          <w:sz w:val="28"/>
          <w:szCs w:val="28"/>
        </w:rPr>
      </w:pPr>
      <w:proofErr w:type="gramStart"/>
      <w:r w:rsidRPr="00596AD3">
        <w:rPr>
          <w:sz w:val="28"/>
          <w:szCs w:val="28"/>
        </w:rPr>
        <w:t>а)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 – 0% (в 201</w:t>
      </w:r>
      <w:r w:rsidR="00E106F2" w:rsidRPr="00596AD3">
        <w:rPr>
          <w:sz w:val="28"/>
          <w:szCs w:val="28"/>
        </w:rPr>
        <w:t>6</w:t>
      </w:r>
      <w:r w:rsidRPr="00596AD3">
        <w:rPr>
          <w:sz w:val="28"/>
          <w:szCs w:val="28"/>
        </w:rPr>
        <w:t xml:space="preserve"> году – 0%);</w:t>
      </w:r>
      <w:proofErr w:type="gramEnd"/>
    </w:p>
    <w:p w:rsidR="00D94911" w:rsidRPr="00596AD3" w:rsidRDefault="00D94911" w:rsidP="00D94911">
      <w:pPr>
        <w:autoSpaceDE w:val="0"/>
        <w:autoSpaceDN w:val="0"/>
        <w:adjustRightInd w:val="0"/>
        <w:ind w:firstLine="720"/>
        <w:rPr>
          <w:sz w:val="28"/>
          <w:szCs w:val="28"/>
        </w:rPr>
      </w:pPr>
      <w:proofErr w:type="gramStart"/>
      <w:r w:rsidRPr="00596AD3">
        <w:rPr>
          <w:sz w:val="28"/>
          <w:szCs w:val="28"/>
        </w:rPr>
        <w:t>в)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 0% (в 201</w:t>
      </w:r>
      <w:r w:rsidR="00E106F2" w:rsidRPr="00596AD3">
        <w:rPr>
          <w:sz w:val="28"/>
          <w:szCs w:val="28"/>
        </w:rPr>
        <w:t>6</w:t>
      </w:r>
      <w:r w:rsidRPr="00596AD3">
        <w:rPr>
          <w:sz w:val="28"/>
          <w:szCs w:val="28"/>
        </w:rPr>
        <w:t xml:space="preserve"> году – 0%);</w:t>
      </w:r>
      <w:proofErr w:type="gramEnd"/>
    </w:p>
    <w:p w:rsidR="00D94911" w:rsidRPr="00596AD3" w:rsidRDefault="00D94911" w:rsidP="00D94911">
      <w:pPr>
        <w:autoSpaceDE w:val="0"/>
        <w:autoSpaceDN w:val="0"/>
        <w:adjustRightInd w:val="0"/>
        <w:ind w:firstLine="720"/>
        <w:rPr>
          <w:sz w:val="28"/>
          <w:szCs w:val="28"/>
        </w:rPr>
      </w:pPr>
      <w:r w:rsidRPr="00596AD3">
        <w:rPr>
          <w:sz w:val="28"/>
          <w:szCs w:val="28"/>
        </w:rPr>
        <w:lastRenderedPageBreak/>
        <w:t xml:space="preserve">г) средний срок рассмотрения заявления о предоставлении лицензии – </w:t>
      </w:r>
      <w:r w:rsidR="005F75C7" w:rsidRPr="00596AD3">
        <w:rPr>
          <w:sz w:val="28"/>
          <w:szCs w:val="28"/>
        </w:rPr>
        <w:t xml:space="preserve">16 рабочих дней </w:t>
      </w:r>
      <w:r w:rsidRPr="00596AD3">
        <w:rPr>
          <w:sz w:val="28"/>
          <w:szCs w:val="28"/>
        </w:rPr>
        <w:t>(в 201</w:t>
      </w:r>
      <w:r w:rsidR="00E106F2" w:rsidRPr="00596AD3">
        <w:rPr>
          <w:sz w:val="28"/>
          <w:szCs w:val="28"/>
        </w:rPr>
        <w:t>6</w:t>
      </w:r>
      <w:r w:rsidRPr="00596AD3">
        <w:rPr>
          <w:sz w:val="28"/>
          <w:szCs w:val="28"/>
        </w:rPr>
        <w:t xml:space="preserve"> году – </w:t>
      </w:r>
      <w:r w:rsidR="00E106F2" w:rsidRPr="00596AD3">
        <w:rPr>
          <w:sz w:val="28"/>
          <w:szCs w:val="28"/>
        </w:rPr>
        <w:t>заявления о предоставлении лицензии не поступали</w:t>
      </w:r>
      <w:r w:rsidRPr="00596AD3">
        <w:rPr>
          <w:sz w:val="28"/>
          <w:szCs w:val="28"/>
        </w:rPr>
        <w:t>);</w:t>
      </w:r>
    </w:p>
    <w:p w:rsidR="00D94911" w:rsidRPr="00596AD3" w:rsidRDefault="00D94911" w:rsidP="00D94911">
      <w:pPr>
        <w:autoSpaceDE w:val="0"/>
        <w:autoSpaceDN w:val="0"/>
        <w:adjustRightInd w:val="0"/>
        <w:ind w:firstLine="720"/>
        <w:rPr>
          <w:sz w:val="28"/>
          <w:szCs w:val="28"/>
        </w:rPr>
      </w:pPr>
      <w:r w:rsidRPr="00596AD3">
        <w:rPr>
          <w:sz w:val="28"/>
          <w:szCs w:val="28"/>
        </w:rPr>
        <w:t xml:space="preserve">д) доля заявлений о предоставлении лицензии, рассмотренных в установленные </w:t>
      </w:r>
      <w:hyperlink r:id="rId28" w:history="1">
        <w:r w:rsidRPr="00596AD3">
          <w:rPr>
            <w:sz w:val="28"/>
            <w:szCs w:val="28"/>
          </w:rPr>
          <w:t>законодательством</w:t>
        </w:r>
      </w:hyperlink>
      <w:r w:rsidRPr="00596AD3">
        <w:rPr>
          <w:sz w:val="28"/>
          <w:szCs w:val="28"/>
        </w:rPr>
        <w:t xml:space="preserve"> Российской Федерации сроки (в процентах от общего числа заявлений соответственно) – 100% (в 201</w:t>
      </w:r>
      <w:r w:rsidR="00E106F2" w:rsidRPr="00596AD3">
        <w:rPr>
          <w:sz w:val="28"/>
          <w:szCs w:val="28"/>
        </w:rPr>
        <w:t>6</w:t>
      </w:r>
      <w:r w:rsidRPr="00596AD3">
        <w:rPr>
          <w:sz w:val="28"/>
          <w:szCs w:val="28"/>
        </w:rPr>
        <w:t xml:space="preserve"> году – 100%);</w:t>
      </w:r>
    </w:p>
    <w:p w:rsidR="00D94911" w:rsidRPr="00596AD3" w:rsidRDefault="00D94911" w:rsidP="00D94911">
      <w:pPr>
        <w:autoSpaceDE w:val="0"/>
        <w:autoSpaceDN w:val="0"/>
        <w:adjustRightInd w:val="0"/>
        <w:ind w:firstLine="720"/>
        <w:rPr>
          <w:sz w:val="28"/>
          <w:szCs w:val="28"/>
        </w:rPr>
      </w:pPr>
      <w:proofErr w:type="gramStart"/>
      <w:r w:rsidRPr="00596AD3">
        <w:rPr>
          <w:sz w:val="28"/>
          <w:szCs w:val="28"/>
        </w:rPr>
        <w:t>е) 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 –</w:t>
      </w:r>
      <w:r w:rsidR="0044464F" w:rsidRPr="00596AD3">
        <w:rPr>
          <w:sz w:val="28"/>
          <w:szCs w:val="28"/>
        </w:rPr>
        <w:t xml:space="preserve"> </w:t>
      </w:r>
      <w:r w:rsidR="00244B63" w:rsidRPr="00596AD3">
        <w:rPr>
          <w:sz w:val="28"/>
          <w:szCs w:val="28"/>
        </w:rPr>
        <w:t>1</w:t>
      </w:r>
      <w:r w:rsidR="00740DAE" w:rsidRPr="00596AD3">
        <w:rPr>
          <w:sz w:val="28"/>
          <w:szCs w:val="28"/>
        </w:rPr>
        <w:t>5</w:t>
      </w:r>
      <w:r w:rsidR="00244B63" w:rsidRPr="00596AD3">
        <w:rPr>
          <w:sz w:val="28"/>
          <w:szCs w:val="28"/>
        </w:rPr>
        <w:t>,</w:t>
      </w:r>
      <w:r w:rsidR="00740DAE" w:rsidRPr="00596AD3">
        <w:rPr>
          <w:sz w:val="28"/>
          <w:szCs w:val="28"/>
        </w:rPr>
        <w:t>5</w:t>
      </w:r>
      <w:r w:rsidRPr="00596AD3">
        <w:rPr>
          <w:sz w:val="28"/>
          <w:szCs w:val="28"/>
        </w:rPr>
        <w:t xml:space="preserve"> рабочих дн</w:t>
      </w:r>
      <w:r w:rsidR="00DE57C5" w:rsidRPr="00596AD3">
        <w:rPr>
          <w:sz w:val="28"/>
          <w:szCs w:val="28"/>
        </w:rPr>
        <w:t>я</w:t>
      </w:r>
      <w:r w:rsidR="00B10E53" w:rsidRPr="00596AD3">
        <w:rPr>
          <w:sz w:val="28"/>
          <w:szCs w:val="28"/>
        </w:rPr>
        <w:t xml:space="preserve"> в случае заявления лицензиатом новых адресов деятельности или новых видов работ (услуг), по другим основаниям </w:t>
      </w:r>
      <w:r w:rsidR="00720D5E" w:rsidRPr="00596AD3">
        <w:rPr>
          <w:sz w:val="28"/>
          <w:szCs w:val="28"/>
        </w:rPr>
        <w:t>–</w:t>
      </w:r>
      <w:r w:rsidR="00B10E53" w:rsidRPr="00596AD3">
        <w:rPr>
          <w:sz w:val="28"/>
          <w:szCs w:val="28"/>
        </w:rPr>
        <w:t xml:space="preserve"> </w:t>
      </w:r>
      <w:r w:rsidR="00740DAE" w:rsidRPr="00596AD3">
        <w:rPr>
          <w:sz w:val="28"/>
          <w:szCs w:val="28"/>
        </w:rPr>
        <w:t>7</w:t>
      </w:r>
      <w:r w:rsidRPr="00596AD3">
        <w:rPr>
          <w:sz w:val="28"/>
          <w:szCs w:val="28"/>
        </w:rPr>
        <w:t xml:space="preserve"> рабочих дн</w:t>
      </w:r>
      <w:r w:rsidR="006F1768" w:rsidRPr="00596AD3">
        <w:rPr>
          <w:sz w:val="28"/>
          <w:szCs w:val="28"/>
        </w:rPr>
        <w:t>ей</w:t>
      </w:r>
      <w:r w:rsidRPr="00596AD3">
        <w:rPr>
          <w:sz w:val="28"/>
          <w:szCs w:val="28"/>
        </w:rPr>
        <w:t xml:space="preserve"> (в 201</w:t>
      </w:r>
      <w:r w:rsidR="00E106F2" w:rsidRPr="00596AD3">
        <w:rPr>
          <w:sz w:val="28"/>
          <w:szCs w:val="28"/>
        </w:rPr>
        <w:t>6</w:t>
      </w:r>
      <w:r w:rsidRPr="00596AD3">
        <w:rPr>
          <w:sz w:val="28"/>
          <w:szCs w:val="28"/>
        </w:rPr>
        <w:t xml:space="preserve"> году – </w:t>
      </w:r>
      <w:r w:rsidR="006B0366" w:rsidRPr="00596AD3">
        <w:rPr>
          <w:sz w:val="28"/>
          <w:szCs w:val="28"/>
        </w:rPr>
        <w:t>1</w:t>
      </w:r>
      <w:r w:rsidR="00E106F2" w:rsidRPr="00596AD3">
        <w:rPr>
          <w:sz w:val="28"/>
          <w:szCs w:val="28"/>
        </w:rPr>
        <w:t>4</w:t>
      </w:r>
      <w:r w:rsidRPr="00596AD3">
        <w:rPr>
          <w:sz w:val="28"/>
          <w:szCs w:val="28"/>
        </w:rPr>
        <w:t>,</w:t>
      </w:r>
      <w:r w:rsidR="00E106F2" w:rsidRPr="00596AD3">
        <w:rPr>
          <w:sz w:val="28"/>
          <w:szCs w:val="28"/>
        </w:rPr>
        <w:t>2</w:t>
      </w:r>
      <w:r w:rsidRPr="00596AD3">
        <w:rPr>
          <w:sz w:val="28"/>
          <w:szCs w:val="28"/>
        </w:rPr>
        <w:t xml:space="preserve"> </w:t>
      </w:r>
      <w:r w:rsidR="0044464F" w:rsidRPr="00596AD3">
        <w:rPr>
          <w:sz w:val="28"/>
          <w:szCs w:val="28"/>
        </w:rPr>
        <w:t>рабочих</w:t>
      </w:r>
      <w:r w:rsidRPr="00596AD3">
        <w:rPr>
          <w:sz w:val="28"/>
          <w:szCs w:val="28"/>
        </w:rPr>
        <w:t xml:space="preserve"> дн</w:t>
      </w:r>
      <w:r w:rsidR="00224FB4" w:rsidRPr="00596AD3">
        <w:rPr>
          <w:sz w:val="28"/>
          <w:szCs w:val="28"/>
        </w:rPr>
        <w:t>ей</w:t>
      </w:r>
      <w:r w:rsidR="0044464F" w:rsidRPr="00596AD3">
        <w:rPr>
          <w:sz w:val="28"/>
          <w:szCs w:val="28"/>
        </w:rPr>
        <w:t xml:space="preserve"> и </w:t>
      </w:r>
      <w:r w:rsidR="00DE57C5" w:rsidRPr="00596AD3">
        <w:rPr>
          <w:sz w:val="28"/>
          <w:szCs w:val="28"/>
        </w:rPr>
        <w:t>5</w:t>
      </w:r>
      <w:r w:rsidR="0044464F" w:rsidRPr="00596AD3">
        <w:rPr>
          <w:sz w:val="28"/>
          <w:szCs w:val="28"/>
        </w:rPr>
        <w:t xml:space="preserve"> рабочих дн</w:t>
      </w:r>
      <w:r w:rsidR="00103E95" w:rsidRPr="00596AD3">
        <w:rPr>
          <w:sz w:val="28"/>
          <w:szCs w:val="28"/>
        </w:rPr>
        <w:t>ей</w:t>
      </w:r>
      <w:r w:rsidR="0044464F" w:rsidRPr="00596AD3">
        <w:rPr>
          <w:sz w:val="28"/>
          <w:szCs w:val="28"/>
        </w:rPr>
        <w:t xml:space="preserve"> соответственно</w:t>
      </w:r>
      <w:r w:rsidRPr="00596AD3">
        <w:rPr>
          <w:sz w:val="28"/>
          <w:szCs w:val="28"/>
        </w:rPr>
        <w:t>)</w:t>
      </w:r>
      <w:r w:rsidR="00EE2EAC" w:rsidRPr="00596AD3">
        <w:rPr>
          <w:sz w:val="28"/>
          <w:szCs w:val="28"/>
        </w:rPr>
        <w:t>.</w:t>
      </w:r>
      <w:proofErr w:type="gramEnd"/>
      <w:r w:rsidR="00EE2EAC" w:rsidRPr="00596AD3">
        <w:rPr>
          <w:sz w:val="28"/>
          <w:szCs w:val="28"/>
        </w:rPr>
        <w:t xml:space="preserve"> Изменение значения данного показателя зависит от загруженности специалистов, осуществляющих лицензирование данного вида деятельности, в определённый период времени</w:t>
      </w:r>
      <w:r w:rsidRPr="00596AD3">
        <w:rPr>
          <w:sz w:val="28"/>
          <w:szCs w:val="28"/>
        </w:rPr>
        <w:t>;</w:t>
      </w:r>
    </w:p>
    <w:p w:rsidR="00D760B2" w:rsidRPr="00596AD3" w:rsidRDefault="00D94911" w:rsidP="007F0866">
      <w:pPr>
        <w:autoSpaceDE w:val="0"/>
        <w:autoSpaceDN w:val="0"/>
        <w:adjustRightInd w:val="0"/>
        <w:ind w:firstLine="720"/>
        <w:rPr>
          <w:sz w:val="28"/>
          <w:szCs w:val="28"/>
        </w:rPr>
      </w:pPr>
      <w:r w:rsidRPr="00596AD3">
        <w:rPr>
          <w:sz w:val="28"/>
          <w:szCs w:val="28"/>
        </w:rPr>
        <w:t>ж) 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 – 100% (</w:t>
      </w:r>
    </w:p>
    <w:p w:rsidR="00D760B2" w:rsidRPr="00596AD3" w:rsidRDefault="00D760B2" w:rsidP="00D760B2">
      <w:pPr>
        <w:autoSpaceDE w:val="0"/>
        <w:autoSpaceDN w:val="0"/>
        <w:adjustRightInd w:val="0"/>
        <w:ind w:firstLine="720"/>
        <w:rPr>
          <w:sz w:val="28"/>
          <w:szCs w:val="28"/>
        </w:rPr>
      </w:pPr>
      <w:r w:rsidRPr="00596AD3">
        <w:rPr>
          <w:sz w:val="28"/>
          <w:szCs w:val="28"/>
        </w:rPr>
        <w:t>щ) доля решений, принятых лицензирующим органом по результатам рассмотрения заявлений о предоставлении, продлении срока действия, переоформлении, прекращении действия, а также выдаче дубликата или копии лицензии и предоставленных заявителю в электронной форме (в процентах от общего количества заявлений) – 0% (в 201</w:t>
      </w:r>
      <w:r w:rsidR="007F0866" w:rsidRPr="00596AD3">
        <w:rPr>
          <w:sz w:val="28"/>
          <w:szCs w:val="28"/>
        </w:rPr>
        <w:t>6</w:t>
      </w:r>
      <w:r w:rsidRPr="00596AD3">
        <w:rPr>
          <w:sz w:val="28"/>
          <w:szCs w:val="28"/>
        </w:rPr>
        <w:t xml:space="preserve"> году – 0%).</w:t>
      </w:r>
    </w:p>
    <w:p w:rsidR="00CF02E2" w:rsidRPr="00CF02E2" w:rsidRDefault="00CF02E2" w:rsidP="00CF02E2">
      <w:pPr>
        <w:autoSpaceDE w:val="0"/>
        <w:autoSpaceDN w:val="0"/>
        <w:adjustRightInd w:val="0"/>
        <w:ind w:firstLine="720"/>
        <w:rPr>
          <w:sz w:val="28"/>
          <w:szCs w:val="28"/>
        </w:rPr>
      </w:pPr>
      <w:r w:rsidRPr="00CF02E2">
        <w:rPr>
          <w:sz w:val="28"/>
          <w:szCs w:val="28"/>
        </w:rPr>
        <w:t xml:space="preserve">Показатели эффективности лицензирования, анализируемые в </w:t>
      </w:r>
      <w:proofErr w:type="spellStart"/>
      <w:r w:rsidRPr="00CF02E2">
        <w:rPr>
          <w:sz w:val="28"/>
          <w:szCs w:val="28"/>
        </w:rPr>
        <w:t>пп</w:t>
      </w:r>
      <w:proofErr w:type="spellEnd"/>
      <w:r w:rsidRPr="00CF02E2">
        <w:rPr>
          <w:sz w:val="28"/>
          <w:szCs w:val="28"/>
        </w:rPr>
        <w:t xml:space="preserve"> «з» - «к», </w:t>
      </w:r>
      <w:proofErr w:type="spellStart"/>
      <w:r w:rsidRPr="00CF02E2">
        <w:rPr>
          <w:sz w:val="28"/>
          <w:szCs w:val="28"/>
        </w:rPr>
        <w:t>пп</w:t>
      </w:r>
      <w:proofErr w:type="spellEnd"/>
      <w:r w:rsidRPr="00CF02E2">
        <w:rPr>
          <w:sz w:val="28"/>
          <w:szCs w:val="28"/>
        </w:rPr>
        <w:t>. «н» - «ш» п.5 приложения № 2 Постановления Правительства РФ от 05.05.2012 № 467, не подлежат анализу и оценке в связи с передачей с 03.10.2016 части лицензионного контроля в Федеральную службу по надзору в сфере здравоохранения.</w:t>
      </w:r>
    </w:p>
    <w:p w:rsidR="008E085B" w:rsidRPr="00596AD3" w:rsidRDefault="008E085B" w:rsidP="00D760B2">
      <w:pPr>
        <w:autoSpaceDE w:val="0"/>
        <w:autoSpaceDN w:val="0"/>
        <w:adjustRightInd w:val="0"/>
        <w:ind w:firstLine="720"/>
        <w:rPr>
          <w:sz w:val="28"/>
          <w:szCs w:val="28"/>
        </w:rPr>
      </w:pPr>
    </w:p>
    <w:p w:rsidR="00E852D8" w:rsidRPr="00596AD3" w:rsidRDefault="00E852D8" w:rsidP="00D760B2">
      <w:pPr>
        <w:autoSpaceDE w:val="0"/>
        <w:autoSpaceDN w:val="0"/>
        <w:adjustRightInd w:val="0"/>
        <w:ind w:firstLine="720"/>
        <w:rPr>
          <w:sz w:val="28"/>
          <w:szCs w:val="28"/>
        </w:rPr>
      </w:pPr>
      <w:r w:rsidRPr="00596AD3">
        <w:rPr>
          <w:sz w:val="28"/>
          <w:szCs w:val="28"/>
        </w:rPr>
        <w:t>Выводы:</w:t>
      </w:r>
    </w:p>
    <w:p w:rsidR="00626040" w:rsidRPr="00596AD3" w:rsidRDefault="00686370" w:rsidP="00626040">
      <w:pPr>
        <w:ind w:firstLine="708"/>
        <w:rPr>
          <w:sz w:val="28"/>
          <w:szCs w:val="28"/>
        </w:rPr>
      </w:pPr>
      <w:r w:rsidRPr="00596AD3">
        <w:rPr>
          <w:sz w:val="28"/>
          <w:szCs w:val="28"/>
        </w:rPr>
        <w:t xml:space="preserve">В 2017 году Управлением предоставлено 2 лицензии на деятельность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(в 2016 году – 0), переоформлено 10 лицензий (в 2016 году - 17). Таким образом, общее количество предоставленных и переоформленных лицензий в 2017 году составило 12, что на 5 лицензий меньше, чем в 2016 году (в 2016 году – 17).</w:t>
      </w:r>
    </w:p>
    <w:p w:rsidR="00543D0B" w:rsidRPr="00596AD3" w:rsidRDefault="00626040" w:rsidP="0028194E">
      <w:pPr>
        <w:ind w:firstLine="720"/>
        <w:rPr>
          <w:bCs/>
          <w:sz w:val="28"/>
          <w:szCs w:val="28"/>
        </w:rPr>
      </w:pPr>
      <w:r w:rsidRPr="00596AD3">
        <w:rPr>
          <w:bCs/>
          <w:sz w:val="28"/>
          <w:szCs w:val="28"/>
        </w:rPr>
        <w:t>В 201</w:t>
      </w:r>
      <w:r w:rsidR="00686370" w:rsidRPr="00596AD3">
        <w:rPr>
          <w:bCs/>
          <w:sz w:val="28"/>
          <w:szCs w:val="28"/>
        </w:rPr>
        <w:t>7</w:t>
      </w:r>
      <w:r w:rsidRPr="00596AD3">
        <w:rPr>
          <w:bCs/>
          <w:sz w:val="28"/>
          <w:szCs w:val="28"/>
        </w:rPr>
        <w:t xml:space="preserve"> году п</w:t>
      </w:r>
      <w:r w:rsidR="0028194E" w:rsidRPr="00596AD3">
        <w:rPr>
          <w:bCs/>
          <w:sz w:val="28"/>
          <w:szCs w:val="28"/>
        </w:rPr>
        <w:t xml:space="preserve">ереоформление лицензий </w:t>
      </w:r>
      <w:proofErr w:type="gramStart"/>
      <w:r w:rsidR="0028194E" w:rsidRPr="00596AD3">
        <w:rPr>
          <w:bCs/>
          <w:sz w:val="28"/>
          <w:szCs w:val="28"/>
        </w:rPr>
        <w:t>осуществлялось</w:t>
      </w:r>
      <w:proofErr w:type="gramEnd"/>
      <w:r w:rsidR="0028194E" w:rsidRPr="00596AD3">
        <w:rPr>
          <w:bCs/>
          <w:sz w:val="28"/>
          <w:szCs w:val="28"/>
        </w:rPr>
        <w:t xml:space="preserve"> прежде всего в связи с </w:t>
      </w:r>
      <w:r w:rsidRPr="00596AD3">
        <w:rPr>
          <w:bCs/>
          <w:sz w:val="28"/>
          <w:szCs w:val="28"/>
        </w:rPr>
        <w:t xml:space="preserve">изменением адресов мест осуществления лицензируемого вида деятельности, </w:t>
      </w:r>
      <w:r w:rsidR="002A29E7" w:rsidRPr="00596AD3">
        <w:rPr>
          <w:bCs/>
          <w:sz w:val="28"/>
          <w:szCs w:val="28"/>
        </w:rPr>
        <w:t>изменением перечня выполняемых работ, оказываемых услуг, составляющих лицензируемый вид деятельности</w:t>
      </w:r>
      <w:r w:rsidR="0028194E" w:rsidRPr="00596AD3">
        <w:rPr>
          <w:bCs/>
          <w:sz w:val="28"/>
          <w:szCs w:val="28"/>
        </w:rPr>
        <w:t>.</w:t>
      </w:r>
    </w:p>
    <w:p w:rsidR="006955E7" w:rsidRPr="00596AD3" w:rsidRDefault="006955E7" w:rsidP="006955E7">
      <w:pPr>
        <w:ind w:firstLine="708"/>
        <w:rPr>
          <w:sz w:val="28"/>
          <w:szCs w:val="28"/>
        </w:rPr>
      </w:pPr>
      <w:r w:rsidRPr="00596AD3">
        <w:rPr>
          <w:sz w:val="28"/>
          <w:szCs w:val="28"/>
        </w:rPr>
        <w:t>В 201</w:t>
      </w:r>
      <w:r w:rsidR="00686370" w:rsidRPr="00596AD3">
        <w:rPr>
          <w:sz w:val="28"/>
          <w:szCs w:val="28"/>
        </w:rPr>
        <w:t>7</w:t>
      </w:r>
      <w:r w:rsidRPr="00596AD3">
        <w:rPr>
          <w:sz w:val="28"/>
          <w:szCs w:val="28"/>
        </w:rPr>
        <w:t xml:space="preserve"> году </w:t>
      </w:r>
      <w:r w:rsidR="00E852D8" w:rsidRPr="00596AD3">
        <w:rPr>
          <w:sz w:val="28"/>
          <w:szCs w:val="28"/>
        </w:rPr>
        <w:t>о</w:t>
      </w:r>
      <w:r w:rsidRPr="00596AD3">
        <w:rPr>
          <w:sz w:val="28"/>
          <w:szCs w:val="28"/>
        </w:rPr>
        <w:t>тказ</w:t>
      </w:r>
      <w:r w:rsidR="005E2F14" w:rsidRPr="00596AD3">
        <w:rPr>
          <w:sz w:val="28"/>
          <w:szCs w:val="28"/>
        </w:rPr>
        <w:t>ов</w:t>
      </w:r>
      <w:r w:rsidRPr="00596AD3">
        <w:rPr>
          <w:sz w:val="28"/>
          <w:szCs w:val="28"/>
        </w:rPr>
        <w:t xml:space="preserve"> в предоставлении </w:t>
      </w:r>
      <w:r w:rsidR="005E2F14" w:rsidRPr="00596AD3">
        <w:rPr>
          <w:sz w:val="28"/>
          <w:szCs w:val="28"/>
        </w:rPr>
        <w:t xml:space="preserve">и переоформлении </w:t>
      </w:r>
      <w:r w:rsidRPr="00596AD3">
        <w:rPr>
          <w:sz w:val="28"/>
          <w:szCs w:val="28"/>
        </w:rPr>
        <w:t>лицензи</w:t>
      </w:r>
      <w:r w:rsidR="005E2F14" w:rsidRPr="00596AD3">
        <w:rPr>
          <w:sz w:val="28"/>
          <w:szCs w:val="28"/>
        </w:rPr>
        <w:t>й</w:t>
      </w:r>
      <w:r w:rsidRPr="00596AD3">
        <w:rPr>
          <w:sz w:val="28"/>
          <w:szCs w:val="28"/>
        </w:rPr>
        <w:t xml:space="preserve"> на осуществление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w:t>
      </w:r>
      <w:r w:rsidR="005E2F14" w:rsidRPr="00596AD3">
        <w:rPr>
          <w:sz w:val="28"/>
          <w:szCs w:val="28"/>
        </w:rPr>
        <w:t xml:space="preserve"> не было </w:t>
      </w:r>
      <w:r w:rsidRPr="00596AD3">
        <w:rPr>
          <w:sz w:val="28"/>
          <w:szCs w:val="28"/>
        </w:rPr>
        <w:t>(в 201</w:t>
      </w:r>
      <w:r w:rsidR="00686370" w:rsidRPr="00596AD3">
        <w:rPr>
          <w:sz w:val="28"/>
          <w:szCs w:val="28"/>
        </w:rPr>
        <w:t>6</w:t>
      </w:r>
      <w:r w:rsidRPr="00596AD3">
        <w:rPr>
          <w:sz w:val="28"/>
          <w:szCs w:val="28"/>
        </w:rPr>
        <w:t xml:space="preserve"> году - </w:t>
      </w:r>
      <w:r w:rsidR="002C7E34" w:rsidRPr="00596AD3">
        <w:rPr>
          <w:sz w:val="28"/>
          <w:szCs w:val="28"/>
        </w:rPr>
        <w:t>0</w:t>
      </w:r>
      <w:r w:rsidR="00626040" w:rsidRPr="00596AD3">
        <w:rPr>
          <w:sz w:val="28"/>
          <w:szCs w:val="28"/>
        </w:rPr>
        <w:t xml:space="preserve"> </w:t>
      </w:r>
      <w:r w:rsidRPr="00596AD3">
        <w:rPr>
          <w:sz w:val="28"/>
          <w:szCs w:val="28"/>
        </w:rPr>
        <w:t>отказ</w:t>
      </w:r>
      <w:r w:rsidR="002C7E34" w:rsidRPr="00596AD3">
        <w:rPr>
          <w:sz w:val="28"/>
          <w:szCs w:val="28"/>
        </w:rPr>
        <w:t>о</w:t>
      </w:r>
      <w:r w:rsidRPr="00596AD3">
        <w:rPr>
          <w:sz w:val="28"/>
          <w:szCs w:val="28"/>
        </w:rPr>
        <w:t>в</w:t>
      </w:r>
      <w:r w:rsidR="002C7E34" w:rsidRPr="00596AD3">
        <w:rPr>
          <w:sz w:val="28"/>
          <w:szCs w:val="28"/>
        </w:rPr>
        <w:t>)</w:t>
      </w:r>
      <w:r w:rsidRPr="00596AD3">
        <w:rPr>
          <w:sz w:val="28"/>
          <w:szCs w:val="28"/>
        </w:rPr>
        <w:t>.</w:t>
      </w:r>
    </w:p>
    <w:p w:rsidR="007F0866" w:rsidRPr="00596AD3" w:rsidRDefault="007F0866" w:rsidP="00AD5088">
      <w:pPr>
        <w:tabs>
          <w:tab w:val="left" w:pos="540"/>
          <w:tab w:val="left" w:pos="15300"/>
        </w:tabs>
        <w:ind w:firstLine="720"/>
        <w:rPr>
          <w:b/>
          <w:sz w:val="28"/>
          <w:szCs w:val="28"/>
        </w:rPr>
      </w:pPr>
    </w:p>
    <w:p w:rsidR="00AD5088" w:rsidRPr="00596AD3" w:rsidRDefault="009E393B" w:rsidP="00AD5088">
      <w:pPr>
        <w:tabs>
          <w:tab w:val="left" w:pos="540"/>
          <w:tab w:val="left" w:pos="15300"/>
        </w:tabs>
        <w:ind w:firstLine="720"/>
        <w:rPr>
          <w:b/>
          <w:sz w:val="28"/>
          <w:szCs w:val="28"/>
        </w:rPr>
      </w:pPr>
      <w:r w:rsidRPr="00596AD3">
        <w:rPr>
          <w:b/>
          <w:sz w:val="28"/>
          <w:szCs w:val="28"/>
        </w:rPr>
        <w:lastRenderedPageBreak/>
        <w:t>4</w:t>
      </w:r>
      <w:r w:rsidR="00AD5088" w:rsidRPr="00596AD3">
        <w:rPr>
          <w:b/>
          <w:sz w:val="28"/>
          <w:szCs w:val="28"/>
        </w:rPr>
        <w:t xml:space="preserve">. Выводы и предложения по </w:t>
      </w:r>
      <w:r w:rsidRPr="00596AD3">
        <w:rPr>
          <w:b/>
          <w:sz w:val="28"/>
          <w:szCs w:val="28"/>
        </w:rPr>
        <w:t>осуществлению лицензирования конкретных видов деятельности</w:t>
      </w:r>
    </w:p>
    <w:p w:rsidR="00AD5088" w:rsidRPr="00596AD3" w:rsidRDefault="00AD5088" w:rsidP="00AD5088">
      <w:pPr>
        <w:tabs>
          <w:tab w:val="left" w:pos="540"/>
          <w:tab w:val="left" w:pos="15300"/>
        </w:tabs>
        <w:ind w:left="142" w:firstLine="0"/>
        <w:jc w:val="center"/>
        <w:rPr>
          <w:b/>
          <w:sz w:val="28"/>
          <w:szCs w:val="28"/>
        </w:rPr>
      </w:pPr>
    </w:p>
    <w:p w:rsidR="00AD5088" w:rsidRPr="00596AD3" w:rsidRDefault="00AD5088" w:rsidP="00AD5088">
      <w:pPr>
        <w:ind w:right="-185" w:firstLine="567"/>
        <w:rPr>
          <w:sz w:val="28"/>
          <w:szCs w:val="28"/>
        </w:rPr>
      </w:pPr>
      <w:proofErr w:type="gramStart"/>
      <w:r w:rsidRPr="00596AD3">
        <w:rPr>
          <w:sz w:val="28"/>
          <w:szCs w:val="28"/>
        </w:rPr>
        <w:t>Управление в 201</w:t>
      </w:r>
      <w:r w:rsidR="007F0866" w:rsidRPr="00596AD3">
        <w:rPr>
          <w:sz w:val="28"/>
          <w:szCs w:val="28"/>
        </w:rPr>
        <w:t>7</w:t>
      </w:r>
      <w:r w:rsidRPr="00596AD3">
        <w:rPr>
          <w:sz w:val="28"/>
          <w:szCs w:val="28"/>
        </w:rPr>
        <w:t xml:space="preserve"> году продолжило осуществление своих функций по лицензи</w:t>
      </w:r>
      <w:r w:rsidR="002D420D" w:rsidRPr="00596AD3">
        <w:rPr>
          <w:sz w:val="28"/>
          <w:szCs w:val="28"/>
        </w:rPr>
        <w:t>рованию переданных Российской Федерацией видов деятельности в сфере охраны здоровья</w:t>
      </w:r>
      <w:r w:rsidRPr="00596AD3">
        <w:rPr>
          <w:sz w:val="28"/>
          <w:szCs w:val="28"/>
        </w:rPr>
        <w:t xml:space="preserve"> в целях обеспечения конституционных прав граждан на доступную и качественную медицинскую и лекарственную помощь, которая обеспечивается путем осуществления лицензирования медицинской и фармацевтической деятельности, деятельности по обороту наркотических средств, психотропных веществ и их </w:t>
      </w:r>
      <w:proofErr w:type="spellStart"/>
      <w:r w:rsidRPr="00596AD3">
        <w:rPr>
          <w:sz w:val="28"/>
          <w:szCs w:val="28"/>
        </w:rPr>
        <w:t>прекурсоров</w:t>
      </w:r>
      <w:proofErr w:type="spellEnd"/>
      <w:r w:rsidRPr="00596AD3">
        <w:rPr>
          <w:sz w:val="28"/>
          <w:szCs w:val="28"/>
        </w:rPr>
        <w:t xml:space="preserve">, культивированию </w:t>
      </w:r>
      <w:proofErr w:type="spellStart"/>
      <w:r w:rsidRPr="00596AD3">
        <w:rPr>
          <w:sz w:val="28"/>
          <w:szCs w:val="28"/>
        </w:rPr>
        <w:t>наркосодержащих</w:t>
      </w:r>
      <w:proofErr w:type="spellEnd"/>
      <w:r w:rsidRPr="00596AD3">
        <w:rPr>
          <w:sz w:val="28"/>
          <w:szCs w:val="28"/>
        </w:rPr>
        <w:t xml:space="preserve"> растений, в том числе предупреждением попадания</w:t>
      </w:r>
      <w:proofErr w:type="gramEnd"/>
      <w:r w:rsidRPr="00596AD3">
        <w:rPr>
          <w:sz w:val="28"/>
          <w:szCs w:val="28"/>
        </w:rPr>
        <w:t xml:space="preserve"> на рынок недоброкачественных и фальсифицированных лекарственных средств</w:t>
      </w:r>
      <w:r w:rsidR="00062F92" w:rsidRPr="00596AD3">
        <w:rPr>
          <w:sz w:val="28"/>
          <w:szCs w:val="28"/>
        </w:rPr>
        <w:t>.</w:t>
      </w:r>
      <w:r w:rsidRPr="00596AD3">
        <w:rPr>
          <w:sz w:val="28"/>
          <w:szCs w:val="28"/>
        </w:rPr>
        <w:t xml:space="preserve"> </w:t>
      </w:r>
    </w:p>
    <w:p w:rsidR="002402E2" w:rsidRPr="00596AD3" w:rsidRDefault="0049164E" w:rsidP="00396F75">
      <w:pPr>
        <w:ind w:firstLine="720"/>
        <w:rPr>
          <w:sz w:val="28"/>
          <w:szCs w:val="28"/>
          <w:shd w:val="clear" w:color="auto" w:fill="FFFFFF"/>
        </w:rPr>
      </w:pPr>
      <w:r w:rsidRPr="00596AD3">
        <w:rPr>
          <w:sz w:val="28"/>
          <w:szCs w:val="28"/>
          <w:shd w:val="clear" w:color="auto" w:fill="FFFFFF"/>
        </w:rPr>
        <w:t>Лицензирование является важным инструментом осуществления государственной политики в сфере здравоохранения</w:t>
      </w:r>
      <w:r w:rsidR="008B7C10" w:rsidRPr="00596AD3">
        <w:rPr>
          <w:sz w:val="28"/>
          <w:szCs w:val="28"/>
          <w:shd w:val="clear" w:color="auto" w:fill="FFFFFF"/>
        </w:rPr>
        <w:t xml:space="preserve"> и </w:t>
      </w:r>
      <w:proofErr w:type="gramStart"/>
      <w:r w:rsidR="008B7C10" w:rsidRPr="00596AD3">
        <w:rPr>
          <w:sz w:val="28"/>
          <w:szCs w:val="28"/>
          <w:shd w:val="clear" w:color="auto" w:fill="FFFFFF"/>
        </w:rPr>
        <w:t>защиты</w:t>
      </w:r>
      <w:proofErr w:type="gramEnd"/>
      <w:r w:rsidR="008B7C10" w:rsidRPr="00596AD3">
        <w:rPr>
          <w:sz w:val="28"/>
          <w:szCs w:val="28"/>
          <w:shd w:val="clear" w:color="auto" w:fill="FFFFFF"/>
        </w:rPr>
        <w:t xml:space="preserve"> законных прав граждан в сфере охраны здоровья</w:t>
      </w:r>
      <w:r w:rsidR="002402E2" w:rsidRPr="00596AD3">
        <w:rPr>
          <w:sz w:val="28"/>
          <w:szCs w:val="28"/>
          <w:shd w:val="clear" w:color="auto" w:fill="FFFFFF"/>
        </w:rPr>
        <w:t>, а также важной частью государственного контроль качества и безопасности медицинской деятельности</w:t>
      </w:r>
      <w:r w:rsidRPr="00596AD3">
        <w:rPr>
          <w:sz w:val="28"/>
          <w:szCs w:val="28"/>
          <w:shd w:val="clear" w:color="auto" w:fill="FFFFFF"/>
        </w:rPr>
        <w:t>.</w:t>
      </w:r>
      <w:r w:rsidR="008B7C10" w:rsidRPr="00596AD3">
        <w:rPr>
          <w:sz w:val="28"/>
          <w:szCs w:val="28"/>
          <w:shd w:val="clear" w:color="auto" w:fill="FFFFFF"/>
        </w:rPr>
        <w:t xml:space="preserve"> </w:t>
      </w:r>
      <w:r w:rsidR="00396F75" w:rsidRPr="00596AD3">
        <w:rPr>
          <w:sz w:val="28"/>
          <w:szCs w:val="28"/>
          <w:shd w:val="clear" w:color="auto" w:fill="FFFFFF"/>
        </w:rPr>
        <w:t>Ежегодное количество жалоб населения, в том числе обоснованных, на нарушения подведомственными Управлению лицензиатами лицензионных требований, невелико и не имеет тенденции к росту. Жалоб на работу Управления по предоставлени</w:t>
      </w:r>
      <w:r w:rsidR="002403DA" w:rsidRPr="00596AD3">
        <w:rPr>
          <w:sz w:val="28"/>
          <w:szCs w:val="28"/>
          <w:shd w:val="clear" w:color="auto" w:fill="FFFFFF"/>
        </w:rPr>
        <w:t>ю</w:t>
      </w:r>
      <w:r w:rsidR="00396F75" w:rsidRPr="00596AD3">
        <w:rPr>
          <w:sz w:val="28"/>
          <w:szCs w:val="28"/>
          <w:shd w:val="clear" w:color="auto" w:fill="FFFFFF"/>
        </w:rPr>
        <w:t xml:space="preserve"> государственных услуг по лицензированию отдельных видов деятельности в какие-либо инстанции не поступало. </w:t>
      </w:r>
      <w:r w:rsidR="00EF3E49" w:rsidRPr="00596AD3">
        <w:rPr>
          <w:sz w:val="28"/>
          <w:szCs w:val="28"/>
          <w:shd w:val="clear" w:color="auto" w:fill="FFFFFF"/>
        </w:rPr>
        <w:t>Управлением в 201</w:t>
      </w:r>
      <w:r w:rsidR="00ED0ECA" w:rsidRPr="00596AD3">
        <w:rPr>
          <w:sz w:val="28"/>
          <w:szCs w:val="28"/>
          <w:shd w:val="clear" w:color="auto" w:fill="FFFFFF"/>
        </w:rPr>
        <w:t>6</w:t>
      </w:r>
      <w:r w:rsidR="00EF3E49" w:rsidRPr="00596AD3">
        <w:rPr>
          <w:sz w:val="28"/>
          <w:szCs w:val="28"/>
          <w:shd w:val="clear" w:color="auto" w:fill="FFFFFF"/>
        </w:rPr>
        <w:t>-201</w:t>
      </w:r>
      <w:r w:rsidR="00ED0ECA" w:rsidRPr="00596AD3">
        <w:rPr>
          <w:sz w:val="28"/>
          <w:szCs w:val="28"/>
          <w:shd w:val="clear" w:color="auto" w:fill="FFFFFF"/>
        </w:rPr>
        <w:t>7</w:t>
      </w:r>
      <w:r w:rsidR="00EF3E49" w:rsidRPr="00596AD3">
        <w:rPr>
          <w:sz w:val="28"/>
          <w:szCs w:val="28"/>
          <w:shd w:val="clear" w:color="auto" w:fill="FFFFFF"/>
        </w:rPr>
        <w:t xml:space="preserve"> годах в полном объёме были выполнены все установленные целевые показатели эффективности его деятельности.</w:t>
      </w:r>
    </w:p>
    <w:p w:rsidR="0049164E" w:rsidRPr="00596AD3" w:rsidRDefault="002403DA" w:rsidP="00396F75">
      <w:pPr>
        <w:ind w:firstLine="720"/>
        <w:rPr>
          <w:sz w:val="28"/>
          <w:szCs w:val="28"/>
          <w:shd w:val="clear" w:color="auto" w:fill="FFFFFF"/>
        </w:rPr>
      </w:pPr>
      <w:r w:rsidRPr="00596AD3">
        <w:rPr>
          <w:sz w:val="28"/>
          <w:szCs w:val="28"/>
          <w:shd w:val="clear" w:color="auto" w:fill="FFFFFF"/>
        </w:rPr>
        <w:t xml:space="preserve">Всё вышеперечисленное, по нашему мнению, </w:t>
      </w:r>
      <w:r w:rsidR="008B7C10" w:rsidRPr="00596AD3">
        <w:rPr>
          <w:sz w:val="28"/>
          <w:szCs w:val="28"/>
          <w:shd w:val="clear" w:color="auto" w:fill="FFFFFF"/>
        </w:rPr>
        <w:t>подтверждает хорошую результативность системы лицензирования в данной сфере деятельности</w:t>
      </w:r>
      <w:r w:rsidRPr="00596AD3">
        <w:rPr>
          <w:sz w:val="28"/>
          <w:szCs w:val="28"/>
          <w:shd w:val="clear" w:color="auto" w:fill="FFFFFF"/>
        </w:rPr>
        <w:t xml:space="preserve"> в Удмуртской Республике</w:t>
      </w:r>
      <w:r w:rsidR="008B7C10" w:rsidRPr="00596AD3">
        <w:rPr>
          <w:sz w:val="28"/>
          <w:szCs w:val="28"/>
          <w:shd w:val="clear" w:color="auto" w:fill="FFFFFF"/>
        </w:rPr>
        <w:t>.</w:t>
      </w:r>
      <w:r w:rsidR="0049164E" w:rsidRPr="00596AD3">
        <w:rPr>
          <w:sz w:val="28"/>
          <w:szCs w:val="28"/>
          <w:shd w:val="clear" w:color="auto" w:fill="FFFFFF"/>
        </w:rPr>
        <w:t xml:space="preserve"> Считаем целесообразным сохранение режима лицензирования для государственного регулирования всех видов деятельности в сфере охраны здоровья.</w:t>
      </w:r>
    </w:p>
    <w:p w:rsidR="007F0866" w:rsidRPr="00596AD3" w:rsidRDefault="007F0866" w:rsidP="00396F75">
      <w:pPr>
        <w:ind w:firstLine="720"/>
        <w:rPr>
          <w:sz w:val="28"/>
          <w:szCs w:val="28"/>
          <w:shd w:val="clear" w:color="auto" w:fill="FFFFFF"/>
        </w:rPr>
      </w:pPr>
      <w:proofErr w:type="gramStart"/>
      <w:r w:rsidRPr="00596AD3">
        <w:rPr>
          <w:sz w:val="28"/>
          <w:szCs w:val="28"/>
          <w:shd w:val="clear" w:color="auto" w:fill="FFFFFF"/>
        </w:rPr>
        <w:t>Во исполнение Указа Главы Удмуртской Республики от 9 октября 2017 года № 338 «О мерах по формированию отдельных исполнительных органов государственной власти Удмуртской Республики» с 2018 года функции по лицензированию переданных Российской Федерацией видов деятельности в сфере охраны здоровья в соответствии с частью 1 статьи 15 Федерального закона от 21 ноября 2011 г. №323-ФЗ «Об основах охраны здоровья граждан в Российской</w:t>
      </w:r>
      <w:proofErr w:type="gramEnd"/>
      <w:r w:rsidRPr="00596AD3">
        <w:rPr>
          <w:sz w:val="28"/>
          <w:szCs w:val="28"/>
          <w:shd w:val="clear" w:color="auto" w:fill="FFFFFF"/>
        </w:rPr>
        <w:t xml:space="preserve"> Федерации» переданы Министерству здравоохранения Удмуртской Республики. </w:t>
      </w:r>
    </w:p>
    <w:p w:rsidR="00AD5088" w:rsidRPr="00596AD3" w:rsidRDefault="00AD5088" w:rsidP="00AD5088">
      <w:pPr>
        <w:ind w:firstLine="720"/>
        <w:rPr>
          <w:sz w:val="28"/>
          <w:szCs w:val="28"/>
          <w:shd w:val="clear" w:color="auto" w:fill="FFFFFF"/>
        </w:rPr>
      </w:pPr>
      <w:r w:rsidRPr="00596AD3">
        <w:rPr>
          <w:sz w:val="28"/>
          <w:szCs w:val="28"/>
          <w:shd w:val="clear" w:color="auto" w:fill="FFFFFF"/>
        </w:rPr>
        <w:t xml:space="preserve">Основными задачами </w:t>
      </w:r>
      <w:r w:rsidR="007F0866" w:rsidRPr="00596AD3">
        <w:rPr>
          <w:sz w:val="28"/>
          <w:szCs w:val="28"/>
          <w:shd w:val="clear" w:color="auto" w:fill="FFFFFF"/>
        </w:rPr>
        <w:t xml:space="preserve">Министерства здравоохранения </w:t>
      </w:r>
      <w:r w:rsidR="00EE3E35">
        <w:rPr>
          <w:sz w:val="28"/>
          <w:szCs w:val="28"/>
          <w:shd w:val="clear" w:color="auto" w:fill="FFFFFF"/>
        </w:rPr>
        <w:t xml:space="preserve">в анализируемой сфере </w:t>
      </w:r>
      <w:r w:rsidRPr="00596AD3">
        <w:rPr>
          <w:sz w:val="28"/>
          <w:szCs w:val="28"/>
          <w:shd w:val="clear" w:color="auto" w:fill="FFFFFF"/>
        </w:rPr>
        <w:t>на 201</w:t>
      </w:r>
      <w:r w:rsidR="007F0866" w:rsidRPr="00596AD3">
        <w:rPr>
          <w:sz w:val="28"/>
          <w:szCs w:val="28"/>
          <w:shd w:val="clear" w:color="auto" w:fill="FFFFFF"/>
        </w:rPr>
        <w:t>8</w:t>
      </w:r>
      <w:r w:rsidRPr="00596AD3">
        <w:rPr>
          <w:sz w:val="28"/>
          <w:szCs w:val="28"/>
          <w:shd w:val="clear" w:color="auto" w:fill="FFFFFF"/>
        </w:rPr>
        <w:t xml:space="preserve"> год являются:</w:t>
      </w:r>
    </w:p>
    <w:p w:rsidR="00AD5088" w:rsidRPr="00596AD3" w:rsidRDefault="00AD5088" w:rsidP="00AD5088">
      <w:pPr>
        <w:ind w:firstLine="720"/>
        <w:rPr>
          <w:sz w:val="28"/>
          <w:szCs w:val="28"/>
        </w:rPr>
      </w:pPr>
      <w:r w:rsidRPr="00596AD3">
        <w:rPr>
          <w:sz w:val="28"/>
          <w:szCs w:val="28"/>
        </w:rPr>
        <w:t xml:space="preserve">1. </w:t>
      </w:r>
      <w:r w:rsidR="006955E7" w:rsidRPr="00596AD3">
        <w:rPr>
          <w:sz w:val="28"/>
          <w:szCs w:val="28"/>
        </w:rPr>
        <w:t>О</w:t>
      </w:r>
      <w:r w:rsidRPr="00596AD3">
        <w:rPr>
          <w:sz w:val="28"/>
          <w:szCs w:val="28"/>
        </w:rPr>
        <w:t xml:space="preserve">беспечить необходимое качество осуществления переданных полномочий  Российской Федерации в области охраны здоровья граждан. </w:t>
      </w:r>
    </w:p>
    <w:p w:rsidR="00AD5088" w:rsidRPr="00596AD3" w:rsidRDefault="00AD5088" w:rsidP="00AD5088">
      <w:pPr>
        <w:ind w:firstLine="720"/>
        <w:rPr>
          <w:sz w:val="28"/>
          <w:szCs w:val="28"/>
        </w:rPr>
      </w:pPr>
      <w:r w:rsidRPr="00596AD3">
        <w:rPr>
          <w:sz w:val="28"/>
          <w:szCs w:val="28"/>
        </w:rPr>
        <w:t xml:space="preserve">2. Обеспечить максимальную доступность и прозрачность для соискателей лицензий и лицензиатов процедуры </w:t>
      </w:r>
      <w:proofErr w:type="gramStart"/>
      <w:r w:rsidRPr="00596AD3">
        <w:rPr>
          <w:sz w:val="28"/>
          <w:szCs w:val="28"/>
        </w:rPr>
        <w:t>лицензирования</w:t>
      </w:r>
      <w:proofErr w:type="gramEnd"/>
      <w:r w:rsidRPr="00596AD3">
        <w:rPr>
          <w:sz w:val="28"/>
          <w:szCs w:val="28"/>
        </w:rPr>
        <w:t xml:space="preserve"> переданных</w:t>
      </w:r>
      <w:r w:rsidR="002403DA" w:rsidRPr="00596AD3">
        <w:rPr>
          <w:sz w:val="28"/>
          <w:szCs w:val="28"/>
        </w:rPr>
        <w:t xml:space="preserve"> Российской Федерацией</w:t>
      </w:r>
      <w:r w:rsidRPr="00596AD3">
        <w:rPr>
          <w:sz w:val="28"/>
          <w:szCs w:val="28"/>
        </w:rPr>
        <w:t xml:space="preserve"> видов</w:t>
      </w:r>
      <w:r w:rsidR="002403DA" w:rsidRPr="00596AD3">
        <w:rPr>
          <w:sz w:val="28"/>
          <w:szCs w:val="28"/>
        </w:rPr>
        <w:t xml:space="preserve"> лицензируемой</w:t>
      </w:r>
      <w:r w:rsidRPr="00596AD3">
        <w:rPr>
          <w:sz w:val="28"/>
          <w:szCs w:val="28"/>
        </w:rPr>
        <w:t xml:space="preserve"> деятельности.</w:t>
      </w:r>
    </w:p>
    <w:p w:rsidR="00AD5088" w:rsidRPr="00596AD3" w:rsidRDefault="00AD5088" w:rsidP="00AD5088">
      <w:pPr>
        <w:ind w:firstLine="720"/>
        <w:rPr>
          <w:sz w:val="28"/>
          <w:szCs w:val="28"/>
        </w:rPr>
      </w:pPr>
      <w:r w:rsidRPr="00596AD3">
        <w:rPr>
          <w:sz w:val="28"/>
          <w:szCs w:val="28"/>
        </w:rPr>
        <w:t xml:space="preserve">3. При лицензировании </w:t>
      </w:r>
      <w:r w:rsidR="00DD195D" w:rsidRPr="00596AD3">
        <w:rPr>
          <w:sz w:val="28"/>
          <w:szCs w:val="28"/>
        </w:rPr>
        <w:t xml:space="preserve">обеспечить выявление и пресечение </w:t>
      </w:r>
      <w:r w:rsidR="00EF3E49" w:rsidRPr="00596AD3">
        <w:rPr>
          <w:sz w:val="28"/>
          <w:szCs w:val="28"/>
        </w:rPr>
        <w:t>допущенных</w:t>
      </w:r>
      <w:r w:rsidR="00DD195D" w:rsidRPr="00596AD3">
        <w:rPr>
          <w:sz w:val="28"/>
          <w:szCs w:val="28"/>
        </w:rPr>
        <w:t xml:space="preserve"> юридически</w:t>
      </w:r>
      <w:r w:rsidR="00EF3E49" w:rsidRPr="00596AD3">
        <w:rPr>
          <w:sz w:val="28"/>
          <w:szCs w:val="28"/>
        </w:rPr>
        <w:t>ми</w:t>
      </w:r>
      <w:r w:rsidR="00DD195D" w:rsidRPr="00596AD3">
        <w:rPr>
          <w:sz w:val="28"/>
          <w:szCs w:val="28"/>
        </w:rPr>
        <w:t xml:space="preserve"> лиц</w:t>
      </w:r>
      <w:r w:rsidR="00EF3E49" w:rsidRPr="00596AD3">
        <w:rPr>
          <w:sz w:val="28"/>
          <w:szCs w:val="28"/>
        </w:rPr>
        <w:t>ами</w:t>
      </w:r>
      <w:r w:rsidR="00DD195D" w:rsidRPr="00596AD3">
        <w:rPr>
          <w:sz w:val="28"/>
          <w:szCs w:val="28"/>
        </w:rPr>
        <w:t>, их руководител</w:t>
      </w:r>
      <w:r w:rsidR="00EF3E49" w:rsidRPr="00596AD3">
        <w:rPr>
          <w:sz w:val="28"/>
          <w:szCs w:val="28"/>
        </w:rPr>
        <w:t>ями</w:t>
      </w:r>
      <w:r w:rsidR="00DD195D" w:rsidRPr="00596AD3">
        <w:rPr>
          <w:sz w:val="28"/>
          <w:szCs w:val="28"/>
        </w:rPr>
        <w:t>, ины</w:t>
      </w:r>
      <w:r w:rsidR="00EF3E49" w:rsidRPr="00596AD3">
        <w:rPr>
          <w:sz w:val="28"/>
          <w:szCs w:val="28"/>
        </w:rPr>
        <w:t>ми</w:t>
      </w:r>
      <w:r w:rsidR="00DD195D" w:rsidRPr="00596AD3">
        <w:rPr>
          <w:sz w:val="28"/>
          <w:szCs w:val="28"/>
        </w:rPr>
        <w:t xml:space="preserve"> должностными лицами</w:t>
      </w:r>
      <w:r w:rsidR="00EF3E49" w:rsidRPr="00596AD3">
        <w:rPr>
          <w:sz w:val="28"/>
          <w:szCs w:val="28"/>
        </w:rPr>
        <w:t xml:space="preserve"> соискателей лицензий и</w:t>
      </w:r>
      <w:r w:rsidR="00DD195D" w:rsidRPr="00596AD3">
        <w:rPr>
          <w:sz w:val="28"/>
          <w:szCs w:val="28"/>
        </w:rPr>
        <w:t xml:space="preserve"> лицензиатов</w:t>
      </w:r>
      <w:r w:rsidR="00EF3E49" w:rsidRPr="00596AD3">
        <w:rPr>
          <w:sz w:val="28"/>
          <w:szCs w:val="28"/>
        </w:rPr>
        <w:t xml:space="preserve"> несоответствий</w:t>
      </w:r>
      <w:r w:rsidR="00DD195D" w:rsidRPr="00596AD3">
        <w:rPr>
          <w:sz w:val="28"/>
          <w:szCs w:val="28"/>
        </w:rPr>
        <w:t xml:space="preserve">  установленны</w:t>
      </w:r>
      <w:r w:rsidR="00EF3E49" w:rsidRPr="00596AD3">
        <w:rPr>
          <w:sz w:val="28"/>
          <w:szCs w:val="28"/>
        </w:rPr>
        <w:t>м</w:t>
      </w:r>
      <w:r w:rsidR="00DD195D" w:rsidRPr="00596AD3">
        <w:rPr>
          <w:sz w:val="28"/>
          <w:szCs w:val="28"/>
        </w:rPr>
        <w:t xml:space="preserve"> законами </w:t>
      </w:r>
      <w:r w:rsidR="00DD195D" w:rsidRPr="00596AD3">
        <w:rPr>
          <w:sz w:val="28"/>
          <w:szCs w:val="28"/>
        </w:rPr>
        <w:lastRenderedPageBreak/>
        <w:t>Российской Федерации и положениями о лицензировании отдельных видов деятельности лицензионных требований в целях предотвращения ущерба правам, законным интересам, жизни или здоровью граждан.</w:t>
      </w:r>
    </w:p>
    <w:p w:rsidR="00AD5088" w:rsidRPr="00596AD3" w:rsidRDefault="0020283B" w:rsidP="00AD5088">
      <w:pPr>
        <w:ind w:firstLine="720"/>
        <w:rPr>
          <w:sz w:val="28"/>
          <w:szCs w:val="28"/>
          <w:shd w:val="clear" w:color="auto" w:fill="FFFFFF"/>
        </w:rPr>
      </w:pPr>
      <w:r w:rsidRPr="00596AD3">
        <w:rPr>
          <w:sz w:val="28"/>
          <w:szCs w:val="28"/>
        </w:rPr>
        <w:t>4</w:t>
      </w:r>
      <w:r w:rsidR="00AD5088" w:rsidRPr="00596AD3">
        <w:rPr>
          <w:sz w:val="28"/>
          <w:szCs w:val="28"/>
        </w:rPr>
        <w:t>.</w:t>
      </w:r>
      <w:r w:rsidR="00AD5088" w:rsidRPr="00596AD3">
        <w:rPr>
          <w:sz w:val="28"/>
          <w:szCs w:val="28"/>
          <w:shd w:val="clear" w:color="auto" w:fill="FFFFFF"/>
        </w:rPr>
        <w:t xml:space="preserve"> </w:t>
      </w:r>
      <w:r w:rsidRPr="00596AD3">
        <w:rPr>
          <w:sz w:val="28"/>
          <w:szCs w:val="28"/>
          <w:shd w:val="clear" w:color="auto" w:fill="FFFFFF"/>
        </w:rPr>
        <w:t>Продол</w:t>
      </w:r>
      <w:r w:rsidR="00B171C2" w:rsidRPr="00596AD3">
        <w:rPr>
          <w:sz w:val="28"/>
          <w:szCs w:val="28"/>
          <w:shd w:val="clear" w:color="auto" w:fill="FFFFFF"/>
        </w:rPr>
        <w:t xml:space="preserve">жить осуществление государственного регионального </w:t>
      </w:r>
      <w:proofErr w:type="gramStart"/>
      <w:r w:rsidR="00B171C2" w:rsidRPr="00596AD3">
        <w:rPr>
          <w:sz w:val="28"/>
          <w:szCs w:val="28"/>
          <w:shd w:val="clear" w:color="auto" w:fill="FFFFFF"/>
        </w:rPr>
        <w:t>контроля за</w:t>
      </w:r>
      <w:proofErr w:type="gramEnd"/>
      <w:r w:rsidR="00B171C2" w:rsidRPr="00596AD3">
        <w:rPr>
          <w:sz w:val="28"/>
          <w:szCs w:val="28"/>
          <w:shd w:val="clear" w:color="auto" w:fill="FFFFFF"/>
        </w:rPr>
        <w:t xml:space="preserve"> применением цен на лекарственные препараты, включённые в перечень</w:t>
      </w:r>
      <w:r w:rsidR="00AD5088" w:rsidRPr="00596AD3">
        <w:rPr>
          <w:sz w:val="28"/>
          <w:szCs w:val="28"/>
          <w:shd w:val="clear" w:color="auto" w:fill="FFFFFF"/>
        </w:rPr>
        <w:t xml:space="preserve"> ЖНВЛП.</w:t>
      </w:r>
    </w:p>
    <w:p w:rsidR="00EF30DF" w:rsidRPr="00596AD3" w:rsidRDefault="00EF30DF" w:rsidP="00AD5088">
      <w:pPr>
        <w:tabs>
          <w:tab w:val="left" w:pos="240"/>
          <w:tab w:val="left" w:pos="15300"/>
        </w:tabs>
        <w:ind w:firstLine="720"/>
        <w:rPr>
          <w:sz w:val="28"/>
          <w:szCs w:val="28"/>
        </w:rPr>
      </w:pPr>
    </w:p>
    <w:p w:rsidR="00AD5088" w:rsidRPr="00596AD3" w:rsidRDefault="00AD5088" w:rsidP="00AD5088">
      <w:pPr>
        <w:tabs>
          <w:tab w:val="left" w:pos="240"/>
          <w:tab w:val="left" w:pos="15300"/>
        </w:tabs>
        <w:ind w:firstLine="720"/>
        <w:rPr>
          <w:sz w:val="28"/>
          <w:szCs w:val="28"/>
        </w:rPr>
      </w:pPr>
      <w:r w:rsidRPr="00596AD3">
        <w:rPr>
          <w:sz w:val="28"/>
          <w:szCs w:val="28"/>
        </w:rPr>
        <w:t xml:space="preserve">Предложения Управления по совершенствованию нормативно-правового регулирования и осуществлению </w:t>
      </w:r>
      <w:r w:rsidR="002D420D" w:rsidRPr="00596AD3">
        <w:rPr>
          <w:sz w:val="28"/>
          <w:szCs w:val="28"/>
        </w:rPr>
        <w:t>лицензирования видов деятельности в сфере охраны здоровья</w:t>
      </w:r>
      <w:r w:rsidRPr="00596AD3">
        <w:rPr>
          <w:sz w:val="28"/>
          <w:szCs w:val="28"/>
        </w:rPr>
        <w:t>:</w:t>
      </w:r>
    </w:p>
    <w:p w:rsidR="00AD5088" w:rsidRPr="00596AD3" w:rsidRDefault="00AD5088" w:rsidP="00AD5088">
      <w:pPr>
        <w:pStyle w:val="a8"/>
        <w:autoSpaceDE w:val="0"/>
        <w:autoSpaceDN w:val="0"/>
        <w:adjustRightInd w:val="0"/>
        <w:spacing w:after="0" w:line="240" w:lineRule="auto"/>
        <w:ind w:left="0" w:firstLine="720"/>
        <w:jc w:val="both"/>
        <w:outlineLvl w:val="0"/>
        <w:rPr>
          <w:rFonts w:ascii="Times New Roman" w:hAnsi="Times New Roman"/>
          <w:sz w:val="28"/>
          <w:szCs w:val="28"/>
        </w:rPr>
      </w:pPr>
    </w:p>
    <w:p w:rsidR="00201531" w:rsidRPr="00596AD3" w:rsidRDefault="00AD5088" w:rsidP="008261E9">
      <w:pPr>
        <w:pStyle w:val="a8"/>
        <w:autoSpaceDE w:val="0"/>
        <w:autoSpaceDN w:val="0"/>
        <w:adjustRightInd w:val="0"/>
        <w:spacing w:after="0" w:line="240" w:lineRule="auto"/>
        <w:ind w:left="0" w:firstLine="720"/>
        <w:jc w:val="both"/>
        <w:outlineLvl w:val="0"/>
        <w:rPr>
          <w:rFonts w:ascii="Times New Roman" w:hAnsi="Times New Roman"/>
          <w:bCs/>
          <w:sz w:val="28"/>
          <w:szCs w:val="28"/>
        </w:rPr>
      </w:pPr>
      <w:r w:rsidRPr="00596AD3">
        <w:rPr>
          <w:rFonts w:ascii="Times New Roman" w:hAnsi="Times New Roman"/>
          <w:sz w:val="28"/>
          <w:szCs w:val="28"/>
        </w:rPr>
        <w:t xml:space="preserve">1. </w:t>
      </w:r>
      <w:proofErr w:type="gramStart"/>
      <w:r w:rsidR="00470200" w:rsidRPr="00596AD3">
        <w:rPr>
          <w:rFonts w:ascii="Times New Roman" w:hAnsi="Times New Roman"/>
          <w:sz w:val="28"/>
          <w:szCs w:val="28"/>
        </w:rPr>
        <w:t xml:space="preserve">Привести </w:t>
      </w:r>
      <w:r w:rsidR="00201531" w:rsidRPr="00596AD3">
        <w:rPr>
          <w:rFonts w:ascii="Times New Roman" w:hAnsi="Times New Roman"/>
          <w:sz w:val="28"/>
          <w:szCs w:val="28"/>
        </w:rPr>
        <w:t>наименование лицензируемого вида деятельности, указанного в пункте 46 части 1 статьи 12 Федерального закона № 99-ФЗ и постановлении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01531" w:rsidRPr="00596AD3">
        <w:rPr>
          <w:rFonts w:ascii="Times New Roman" w:hAnsi="Times New Roman"/>
          <w:sz w:val="28"/>
          <w:szCs w:val="28"/>
        </w:rPr>
        <w:t>Сколково</w:t>
      </w:r>
      <w:proofErr w:type="spellEnd"/>
      <w:r w:rsidR="00201531" w:rsidRPr="00596AD3">
        <w:rPr>
          <w:rFonts w:ascii="Times New Roman" w:hAnsi="Times New Roman"/>
          <w:sz w:val="28"/>
          <w:szCs w:val="28"/>
        </w:rPr>
        <w:t>»)» в соответствие с п</w:t>
      </w:r>
      <w:r w:rsidR="00201531" w:rsidRPr="00596AD3">
        <w:rPr>
          <w:rFonts w:ascii="Times New Roman" w:hAnsi="Times New Roman"/>
          <w:iCs/>
          <w:sz w:val="28"/>
          <w:szCs w:val="28"/>
        </w:rPr>
        <w:t>одпунктом «а» пункта 1 части 1</w:t>
      </w:r>
      <w:proofErr w:type="gramEnd"/>
      <w:r w:rsidR="00201531" w:rsidRPr="00596AD3">
        <w:rPr>
          <w:rFonts w:ascii="Times New Roman" w:hAnsi="Times New Roman"/>
          <w:iCs/>
          <w:sz w:val="28"/>
          <w:szCs w:val="28"/>
        </w:rPr>
        <w:t xml:space="preserve"> статьи 15</w:t>
      </w:r>
      <w:r w:rsidR="00201531" w:rsidRPr="00596AD3">
        <w:rPr>
          <w:rFonts w:ascii="Times New Roman" w:hAnsi="Times New Roman"/>
          <w:sz w:val="28"/>
          <w:szCs w:val="28"/>
        </w:rPr>
        <w:t xml:space="preserve"> </w:t>
      </w:r>
      <w:r w:rsidR="00201531" w:rsidRPr="00596AD3">
        <w:rPr>
          <w:rFonts w:ascii="Times New Roman" w:hAnsi="Times New Roman"/>
          <w:bCs/>
          <w:sz w:val="28"/>
          <w:szCs w:val="28"/>
        </w:rPr>
        <w:t>Федерального закона № 323-ФЗ</w:t>
      </w:r>
      <w:bookmarkEnd w:id="0"/>
      <w:r w:rsidR="000D7CA1" w:rsidRPr="00596AD3">
        <w:rPr>
          <w:rFonts w:ascii="Times New Roman" w:hAnsi="Times New Roman"/>
          <w:bCs/>
          <w:sz w:val="28"/>
          <w:szCs w:val="28"/>
        </w:rPr>
        <w:t>.</w:t>
      </w:r>
    </w:p>
    <w:p w:rsidR="000D7CA1" w:rsidRPr="00596AD3" w:rsidRDefault="008261E9" w:rsidP="00201531">
      <w:pPr>
        <w:ind w:firstLine="720"/>
        <w:rPr>
          <w:sz w:val="28"/>
          <w:szCs w:val="28"/>
        </w:rPr>
      </w:pPr>
      <w:r w:rsidRPr="00596AD3">
        <w:rPr>
          <w:bCs/>
          <w:sz w:val="28"/>
          <w:szCs w:val="28"/>
        </w:rPr>
        <w:t>2</w:t>
      </w:r>
      <w:r w:rsidR="000D7CA1" w:rsidRPr="00596AD3">
        <w:rPr>
          <w:bCs/>
          <w:sz w:val="28"/>
          <w:szCs w:val="28"/>
        </w:rPr>
        <w:t xml:space="preserve">. </w:t>
      </w:r>
      <w:proofErr w:type="gramStart"/>
      <w:r w:rsidR="000D7CA1" w:rsidRPr="00596AD3">
        <w:rPr>
          <w:bCs/>
          <w:sz w:val="28"/>
          <w:szCs w:val="28"/>
        </w:rPr>
        <w:t>Привести перечень документов, установленный в пункте 7 постановления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0D7CA1" w:rsidRPr="00596AD3">
        <w:rPr>
          <w:bCs/>
          <w:sz w:val="28"/>
          <w:szCs w:val="28"/>
        </w:rPr>
        <w:t>Сколково</w:t>
      </w:r>
      <w:proofErr w:type="spellEnd"/>
      <w:r w:rsidR="000D7CA1" w:rsidRPr="00596AD3">
        <w:rPr>
          <w:bCs/>
          <w:sz w:val="28"/>
          <w:szCs w:val="28"/>
        </w:rPr>
        <w:t xml:space="preserve">»)», в соответствие с перечнем документов, установленным в части 3 статьи 13 </w:t>
      </w:r>
      <w:r w:rsidR="000D7CA1" w:rsidRPr="00596AD3">
        <w:rPr>
          <w:sz w:val="28"/>
          <w:szCs w:val="28"/>
        </w:rPr>
        <w:t>Федерального закона № 99-ФЗ.</w:t>
      </w:r>
      <w:proofErr w:type="gramEnd"/>
    </w:p>
    <w:p w:rsidR="00DA56C4" w:rsidRPr="00596AD3" w:rsidRDefault="008261E9" w:rsidP="00201531">
      <w:pPr>
        <w:ind w:firstLine="720"/>
        <w:rPr>
          <w:bCs/>
          <w:sz w:val="28"/>
          <w:szCs w:val="28"/>
        </w:rPr>
      </w:pPr>
      <w:r w:rsidRPr="00596AD3">
        <w:rPr>
          <w:sz w:val="28"/>
          <w:szCs w:val="28"/>
        </w:rPr>
        <w:t>3</w:t>
      </w:r>
      <w:r w:rsidR="00DA56C4" w:rsidRPr="00596AD3">
        <w:rPr>
          <w:sz w:val="28"/>
          <w:szCs w:val="28"/>
        </w:rPr>
        <w:t>. Разработать и утвердить на федеральном уровне административны</w:t>
      </w:r>
      <w:r w:rsidR="001E05D5" w:rsidRPr="00596AD3">
        <w:rPr>
          <w:sz w:val="28"/>
          <w:szCs w:val="28"/>
        </w:rPr>
        <w:t>й</w:t>
      </w:r>
      <w:r w:rsidR="00DA56C4" w:rsidRPr="00596AD3">
        <w:rPr>
          <w:sz w:val="28"/>
          <w:szCs w:val="28"/>
        </w:rPr>
        <w:t xml:space="preserve"> регламент по предоставлению органами исполнительной власти субъектов Российской Федерации государственных услуг по лицензированию медицинской деятельности.</w:t>
      </w:r>
    </w:p>
    <w:p w:rsidR="000D7CA1" w:rsidRDefault="000D7CA1" w:rsidP="000D7CA1">
      <w:pPr>
        <w:rPr>
          <w:bCs/>
          <w:sz w:val="28"/>
          <w:szCs w:val="28"/>
        </w:rPr>
      </w:pPr>
    </w:p>
    <w:p w:rsidR="00CF02E2" w:rsidRDefault="00CF02E2" w:rsidP="000D7CA1">
      <w:pPr>
        <w:rPr>
          <w:bCs/>
          <w:sz w:val="28"/>
          <w:szCs w:val="28"/>
        </w:rPr>
      </w:pPr>
    </w:p>
    <w:p w:rsidR="00CF02E2" w:rsidRDefault="00CF02E2" w:rsidP="000D7CA1">
      <w:pPr>
        <w:rPr>
          <w:bCs/>
          <w:sz w:val="28"/>
          <w:szCs w:val="28"/>
        </w:rPr>
      </w:pPr>
    </w:p>
    <w:p w:rsidR="00CF02E2" w:rsidRDefault="00CF02E2" w:rsidP="000D7CA1">
      <w:pPr>
        <w:rPr>
          <w:bCs/>
          <w:sz w:val="28"/>
          <w:szCs w:val="28"/>
        </w:rPr>
      </w:pPr>
    </w:p>
    <w:p w:rsidR="00CF02E2" w:rsidRDefault="00CF02E2" w:rsidP="000D7CA1">
      <w:pPr>
        <w:rPr>
          <w:bCs/>
          <w:sz w:val="28"/>
          <w:szCs w:val="28"/>
        </w:rPr>
      </w:pPr>
    </w:p>
    <w:p w:rsidR="00CF02E2" w:rsidRDefault="00CF02E2" w:rsidP="000D7CA1">
      <w:pPr>
        <w:rPr>
          <w:bCs/>
          <w:sz w:val="28"/>
          <w:szCs w:val="28"/>
        </w:rPr>
      </w:pPr>
    </w:p>
    <w:p w:rsidR="00CF02E2" w:rsidRDefault="00CF02E2" w:rsidP="000D7CA1">
      <w:pPr>
        <w:rPr>
          <w:bCs/>
          <w:sz w:val="28"/>
          <w:szCs w:val="28"/>
        </w:rPr>
      </w:pPr>
    </w:p>
    <w:p w:rsidR="00CF02E2" w:rsidRDefault="00CF02E2" w:rsidP="000D7CA1">
      <w:pPr>
        <w:rPr>
          <w:bCs/>
          <w:sz w:val="28"/>
          <w:szCs w:val="28"/>
        </w:rPr>
      </w:pPr>
      <w:proofErr w:type="spellStart"/>
      <w:r>
        <w:rPr>
          <w:bCs/>
          <w:sz w:val="28"/>
          <w:szCs w:val="28"/>
        </w:rPr>
        <w:t>и.о</w:t>
      </w:r>
      <w:proofErr w:type="spellEnd"/>
      <w:r>
        <w:rPr>
          <w:bCs/>
          <w:sz w:val="28"/>
          <w:szCs w:val="28"/>
        </w:rPr>
        <w:t>. начальника управления по лицензированию</w:t>
      </w:r>
    </w:p>
    <w:p w:rsidR="00CF02E2" w:rsidRDefault="00CF02E2" w:rsidP="000D7CA1">
      <w:pPr>
        <w:rPr>
          <w:bCs/>
          <w:sz w:val="28"/>
          <w:szCs w:val="28"/>
        </w:rPr>
      </w:pPr>
      <w:r>
        <w:rPr>
          <w:bCs/>
          <w:sz w:val="28"/>
          <w:szCs w:val="28"/>
        </w:rPr>
        <w:t xml:space="preserve">медицинской и фармацевтической деятельности </w:t>
      </w:r>
      <w:r>
        <w:rPr>
          <w:bCs/>
          <w:sz w:val="28"/>
          <w:szCs w:val="28"/>
        </w:rPr>
        <w:tab/>
      </w:r>
      <w:bookmarkStart w:id="13" w:name="_GoBack"/>
      <w:bookmarkEnd w:id="13"/>
      <w:r>
        <w:rPr>
          <w:bCs/>
          <w:sz w:val="28"/>
          <w:szCs w:val="28"/>
        </w:rPr>
        <w:tab/>
        <w:t xml:space="preserve">Е.В. </w:t>
      </w:r>
      <w:proofErr w:type="spellStart"/>
      <w:r>
        <w:rPr>
          <w:bCs/>
          <w:sz w:val="28"/>
          <w:szCs w:val="28"/>
        </w:rPr>
        <w:t>Ягофарова</w:t>
      </w:r>
      <w:proofErr w:type="spellEnd"/>
      <w:r>
        <w:rPr>
          <w:bCs/>
          <w:sz w:val="28"/>
          <w:szCs w:val="28"/>
        </w:rPr>
        <w:t xml:space="preserve"> </w:t>
      </w:r>
    </w:p>
    <w:p w:rsidR="00CF02E2" w:rsidRPr="00596AD3" w:rsidRDefault="00CF02E2" w:rsidP="000D7CA1">
      <w:pPr>
        <w:rPr>
          <w:bCs/>
          <w:sz w:val="28"/>
          <w:szCs w:val="28"/>
        </w:rPr>
      </w:pPr>
    </w:p>
    <w:sectPr w:rsidR="00CF02E2" w:rsidRPr="00596AD3" w:rsidSect="008B1DC6">
      <w:footerReference w:type="default" r:id="rId29"/>
      <w:pgSz w:w="11906" w:h="16838"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2C" w:rsidRDefault="0099482C" w:rsidP="00B60671">
      <w:r>
        <w:separator/>
      </w:r>
    </w:p>
  </w:endnote>
  <w:endnote w:type="continuationSeparator" w:id="0">
    <w:p w:rsidR="0099482C" w:rsidRDefault="0099482C" w:rsidP="00B6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35" w:rsidRDefault="00EE3E35">
    <w:pPr>
      <w:pStyle w:val="af"/>
      <w:jc w:val="right"/>
    </w:pPr>
    <w:r>
      <w:fldChar w:fldCharType="begin"/>
    </w:r>
    <w:r>
      <w:instrText xml:space="preserve"> PAGE   \* MERGEFORMAT </w:instrText>
    </w:r>
    <w:r>
      <w:fldChar w:fldCharType="separate"/>
    </w:r>
    <w:r w:rsidR="00CF02E2">
      <w:rPr>
        <w:noProof/>
      </w:rPr>
      <w:t>5</w:t>
    </w:r>
    <w:r>
      <w:fldChar w:fldCharType="end"/>
    </w:r>
  </w:p>
  <w:p w:rsidR="00EE3E35" w:rsidRDefault="00EE3E3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35" w:rsidRDefault="00EE3E35">
    <w:pPr>
      <w:pStyle w:val="af"/>
      <w:jc w:val="right"/>
    </w:pPr>
    <w:r>
      <w:fldChar w:fldCharType="begin"/>
    </w:r>
    <w:r>
      <w:instrText xml:space="preserve"> PAGE   \* MERGEFORMAT </w:instrText>
    </w:r>
    <w:r>
      <w:fldChar w:fldCharType="separate"/>
    </w:r>
    <w:r w:rsidR="00CF02E2">
      <w:rPr>
        <w:noProof/>
      </w:rPr>
      <w:t>28</w:t>
    </w:r>
    <w:r>
      <w:fldChar w:fldCharType="end"/>
    </w:r>
  </w:p>
  <w:p w:rsidR="00EE3E35" w:rsidRDefault="00EE3E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2C" w:rsidRDefault="0099482C" w:rsidP="00B60671">
      <w:r>
        <w:separator/>
      </w:r>
    </w:p>
  </w:footnote>
  <w:footnote w:type="continuationSeparator" w:id="0">
    <w:p w:rsidR="0099482C" w:rsidRDefault="0099482C" w:rsidP="00B60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13D"/>
    <w:multiLevelType w:val="hybridMultilevel"/>
    <w:tmpl w:val="4082051A"/>
    <w:lvl w:ilvl="0" w:tplc="497EB74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1F3575"/>
    <w:multiLevelType w:val="multilevel"/>
    <w:tmpl w:val="7EE6D094"/>
    <w:lvl w:ilvl="0">
      <w:start w:val="2"/>
      <w:numFmt w:val="decimal"/>
      <w:lvlText w:val="%1."/>
      <w:lvlJc w:val="left"/>
      <w:pPr>
        <w:ind w:left="584" w:hanging="584"/>
      </w:pPr>
      <w:rPr>
        <w:rFonts w:eastAsia="Times New Roman" w:hint="default"/>
      </w:rPr>
    </w:lvl>
    <w:lvl w:ilvl="1">
      <w:start w:val="17"/>
      <w:numFmt w:val="decimal"/>
      <w:lvlText w:val="%1.%2."/>
      <w:lvlJc w:val="left"/>
      <w:pPr>
        <w:ind w:left="1931" w:hanging="720"/>
      </w:pPr>
      <w:rPr>
        <w:rFonts w:eastAsia="Times New Roman" w:hint="default"/>
      </w:rPr>
    </w:lvl>
    <w:lvl w:ilvl="2">
      <w:start w:val="1"/>
      <w:numFmt w:val="decimal"/>
      <w:lvlText w:val="%1.%2.%3."/>
      <w:lvlJc w:val="left"/>
      <w:pPr>
        <w:ind w:left="3142" w:hanging="720"/>
      </w:pPr>
      <w:rPr>
        <w:rFonts w:eastAsia="Times New Roman" w:hint="default"/>
      </w:rPr>
    </w:lvl>
    <w:lvl w:ilvl="3">
      <w:start w:val="1"/>
      <w:numFmt w:val="decimal"/>
      <w:lvlText w:val="%1.%2.%3.%4."/>
      <w:lvlJc w:val="left"/>
      <w:pPr>
        <w:ind w:left="4713" w:hanging="1080"/>
      </w:pPr>
      <w:rPr>
        <w:rFonts w:eastAsia="Times New Roman" w:hint="default"/>
      </w:rPr>
    </w:lvl>
    <w:lvl w:ilvl="4">
      <w:start w:val="1"/>
      <w:numFmt w:val="decimal"/>
      <w:lvlText w:val="%1.%2.%3.%4.%5."/>
      <w:lvlJc w:val="left"/>
      <w:pPr>
        <w:ind w:left="5924" w:hanging="1080"/>
      </w:pPr>
      <w:rPr>
        <w:rFonts w:eastAsia="Times New Roman" w:hint="default"/>
      </w:rPr>
    </w:lvl>
    <w:lvl w:ilvl="5">
      <w:start w:val="1"/>
      <w:numFmt w:val="decimal"/>
      <w:lvlText w:val="%1.%2.%3.%4.%5.%6."/>
      <w:lvlJc w:val="left"/>
      <w:pPr>
        <w:ind w:left="7495" w:hanging="1440"/>
      </w:pPr>
      <w:rPr>
        <w:rFonts w:eastAsia="Times New Roman" w:hint="default"/>
      </w:rPr>
    </w:lvl>
    <w:lvl w:ilvl="6">
      <w:start w:val="1"/>
      <w:numFmt w:val="decimal"/>
      <w:lvlText w:val="%1.%2.%3.%4.%5.%6.%7."/>
      <w:lvlJc w:val="left"/>
      <w:pPr>
        <w:ind w:left="9066" w:hanging="1800"/>
      </w:pPr>
      <w:rPr>
        <w:rFonts w:eastAsia="Times New Roman" w:hint="default"/>
      </w:rPr>
    </w:lvl>
    <w:lvl w:ilvl="7">
      <w:start w:val="1"/>
      <w:numFmt w:val="decimal"/>
      <w:lvlText w:val="%1.%2.%3.%4.%5.%6.%7.%8."/>
      <w:lvlJc w:val="left"/>
      <w:pPr>
        <w:ind w:left="10277" w:hanging="1800"/>
      </w:pPr>
      <w:rPr>
        <w:rFonts w:eastAsia="Times New Roman" w:hint="default"/>
      </w:rPr>
    </w:lvl>
    <w:lvl w:ilvl="8">
      <w:start w:val="1"/>
      <w:numFmt w:val="decimal"/>
      <w:lvlText w:val="%1.%2.%3.%4.%5.%6.%7.%8.%9."/>
      <w:lvlJc w:val="left"/>
      <w:pPr>
        <w:ind w:left="11848" w:hanging="2160"/>
      </w:pPr>
      <w:rPr>
        <w:rFonts w:eastAsia="Times New Roman" w:hint="default"/>
      </w:rPr>
    </w:lvl>
  </w:abstractNum>
  <w:abstractNum w:abstractNumId="2">
    <w:nsid w:val="0AD53E5F"/>
    <w:multiLevelType w:val="multilevel"/>
    <w:tmpl w:val="77A67F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9368EF"/>
    <w:multiLevelType w:val="hybridMultilevel"/>
    <w:tmpl w:val="60A0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82BC7"/>
    <w:multiLevelType w:val="hybridMultilevel"/>
    <w:tmpl w:val="E9782696"/>
    <w:lvl w:ilvl="0" w:tplc="D1AAFA2A">
      <w:start w:val="8"/>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962CB6"/>
    <w:multiLevelType w:val="multilevel"/>
    <w:tmpl w:val="E588237C"/>
    <w:lvl w:ilvl="0">
      <w:start w:val="2"/>
      <w:numFmt w:val="decimal"/>
      <w:lvlText w:val="%1."/>
      <w:lvlJc w:val="left"/>
      <w:pPr>
        <w:ind w:left="435" w:hanging="43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5784D22"/>
    <w:multiLevelType w:val="hybridMultilevel"/>
    <w:tmpl w:val="77A67F00"/>
    <w:lvl w:ilvl="0" w:tplc="A68022D6">
      <w:start w:val="1"/>
      <w:numFmt w:val="bullet"/>
      <w:lvlText w:val=""/>
      <w:lvlJc w:val="left"/>
      <w:pPr>
        <w:tabs>
          <w:tab w:val="num" w:pos="720"/>
        </w:tabs>
        <w:ind w:left="720" w:hanging="360"/>
      </w:pPr>
      <w:rPr>
        <w:rFonts w:ascii="Wingdings" w:hAnsi="Wingdings" w:hint="default"/>
      </w:rPr>
    </w:lvl>
    <w:lvl w:ilvl="1" w:tplc="DD7C5714" w:tentative="1">
      <w:start w:val="1"/>
      <w:numFmt w:val="bullet"/>
      <w:lvlText w:val=""/>
      <w:lvlJc w:val="left"/>
      <w:pPr>
        <w:tabs>
          <w:tab w:val="num" w:pos="1440"/>
        </w:tabs>
        <w:ind w:left="1440" w:hanging="360"/>
      </w:pPr>
      <w:rPr>
        <w:rFonts w:ascii="Wingdings" w:hAnsi="Wingdings" w:hint="default"/>
      </w:rPr>
    </w:lvl>
    <w:lvl w:ilvl="2" w:tplc="08AC1DB6" w:tentative="1">
      <w:start w:val="1"/>
      <w:numFmt w:val="bullet"/>
      <w:lvlText w:val=""/>
      <w:lvlJc w:val="left"/>
      <w:pPr>
        <w:tabs>
          <w:tab w:val="num" w:pos="2160"/>
        </w:tabs>
        <w:ind w:left="2160" w:hanging="360"/>
      </w:pPr>
      <w:rPr>
        <w:rFonts w:ascii="Wingdings" w:hAnsi="Wingdings" w:hint="default"/>
      </w:rPr>
    </w:lvl>
    <w:lvl w:ilvl="3" w:tplc="31AE2A40" w:tentative="1">
      <w:start w:val="1"/>
      <w:numFmt w:val="bullet"/>
      <w:lvlText w:val=""/>
      <w:lvlJc w:val="left"/>
      <w:pPr>
        <w:tabs>
          <w:tab w:val="num" w:pos="2880"/>
        </w:tabs>
        <w:ind w:left="2880" w:hanging="360"/>
      </w:pPr>
      <w:rPr>
        <w:rFonts w:ascii="Wingdings" w:hAnsi="Wingdings" w:hint="default"/>
      </w:rPr>
    </w:lvl>
    <w:lvl w:ilvl="4" w:tplc="4ACE166A" w:tentative="1">
      <w:start w:val="1"/>
      <w:numFmt w:val="bullet"/>
      <w:lvlText w:val=""/>
      <w:lvlJc w:val="left"/>
      <w:pPr>
        <w:tabs>
          <w:tab w:val="num" w:pos="3600"/>
        </w:tabs>
        <w:ind w:left="3600" w:hanging="360"/>
      </w:pPr>
      <w:rPr>
        <w:rFonts w:ascii="Wingdings" w:hAnsi="Wingdings" w:hint="default"/>
      </w:rPr>
    </w:lvl>
    <w:lvl w:ilvl="5" w:tplc="697C56D2" w:tentative="1">
      <w:start w:val="1"/>
      <w:numFmt w:val="bullet"/>
      <w:lvlText w:val=""/>
      <w:lvlJc w:val="left"/>
      <w:pPr>
        <w:tabs>
          <w:tab w:val="num" w:pos="4320"/>
        </w:tabs>
        <w:ind w:left="4320" w:hanging="360"/>
      </w:pPr>
      <w:rPr>
        <w:rFonts w:ascii="Wingdings" w:hAnsi="Wingdings" w:hint="default"/>
      </w:rPr>
    </w:lvl>
    <w:lvl w:ilvl="6" w:tplc="21B219F0" w:tentative="1">
      <w:start w:val="1"/>
      <w:numFmt w:val="bullet"/>
      <w:lvlText w:val=""/>
      <w:lvlJc w:val="left"/>
      <w:pPr>
        <w:tabs>
          <w:tab w:val="num" w:pos="5040"/>
        </w:tabs>
        <w:ind w:left="5040" w:hanging="360"/>
      </w:pPr>
      <w:rPr>
        <w:rFonts w:ascii="Wingdings" w:hAnsi="Wingdings" w:hint="default"/>
      </w:rPr>
    </w:lvl>
    <w:lvl w:ilvl="7" w:tplc="5C3CBE0C" w:tentative="1">
      <w:start w:val="1"/>
      <w:numFmt w:val="bullet"/>
      <w:lvlText w:val=""/>
      <w:lvlJc w:val="left"/>
      <w:pPr>
        <w:tabs>
          <w:tab w:val="num" w:pos="5760"/>
        </w:tabs>
        <w:ind w:left="5760" w:hanging="360"/>
      </w:pPr>
      <w:rPr>
        <w:rFonts w:ascii="Wingdings" w:hAnsi="Wingdings" w:hint="default"/>
      </w:rPr>
    </w:lvl>
    <w:lvl w:ilvl="8" w:tplc="6100B69E" w:tentative="1">
      <w:start w:val="1"/>
      <w:numFmt w:val="bullet"/>
      <w:lvlText w:val=""/>
      <w:lvlJc w:val="left"/>
      <w:pPr>
        <w:tabs>
          <w:tab w:val="num" w:pos="6480"/>
        </w:tabs>
        <w:ind w:left="6480" w:hanging="360"/>
      </w:pPr>
      <w:rPr>
        <w:rFonts w:ascii="Wingdings" w:hAnsi="Wingdings" w:hint="default"/>
      </w:rPr>
    </w:lvl>
  </w:abstractNum>
  <w:abstractNum w:abstractNumId="7">
    <w:nsid w:val="157B4F92"/>
    <w:multiLevelType w:val="hybridMultilevel"/>
    <w:tmpl w:val="BEB4927C"/>
    <w:lvl w:ilvl="0" w:tplc="80B66270">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16D7B29"/>
    <w:multiLevelType w:val="hybridMultilevel"/>
    <w:tmpl w:val="B2225134"/>
    <w:lvl w:ilvl="0" w:tplc="5A3C16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4EF22C5"/>
    <w:multiLevelType w:val="multilevel"/>
    <w:tmpl w:val="7A268FE2"/>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26124905"/>
    <w:multiLevelType w:val="hybridMultilevel"/>
    <w:tmpl w:val="D570E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32A84"/>
    <w:multiLevelType w:val="hybridMultilevel"/>
    <w:tmpl w:val="89BEE7E8"/>
    <w:lvl w:ilvl="0" w:tplc="53181410">
      <w:start w:val="1"/>
      <w:numFmt w:val="decimal"/>
      <w:lvlText w:val="%1."/>
      <w:lvlJc w:val="left"/>
      <w:pPr>
        <w:ind w:left="809" w:hanging="360"/>
      </w:pPr>
      <w:rPr>
        <w:rFonts w:ascii="Times New Roman" w:eastAsia="Times New Roman" w:hAnsi="Times New Roman" w:cs="Times New Roman"/>
        <w:color w:val="000000"/>
        <w:sz w:val="28"/>
        <w:szCs w:val="22"/>
      </w:rPr>
    </w:lvl>
    <w:lvl w:ilvl="1" w:tplc="04190019" w:tentative="1">
      <w:start w:val="1"/>
      <w:numFmt w:val="bullet"/>
      <w:lvlText w:val="o"/>
      <w:lvlJc w:val="left"/>
      <w:pPr>
        <w:ind w:left="1529" w:hanging="360"/>
      </w:pPr>
      <w:rPr>
        <w:rFonts w:ascii="Courier New" w:hAnsi="Courier New" w:cs="Courier New" w:hint="default"/>
      </w:rPr>
    </w:lvl>
    <w:lvl w:ilvl="2" w:tplc="0419001B" w:tentative="1">
      <w:start w:val="1"/>
      <w:numFmt w:val="bullet"/>
      <w:lvlText w:val=""/>
      <w:lvlJc w:val="left"/>
      <w:pPr>
        <w:ind w:left="2249" w:hanging="360"/>
      </w:pPr>
      <w:rPr>
        <w:rFonts w:ascii="Wingdings" w:hAnsi="Wingdings" w:hint="default"/>
      </w:rPr>
    </w:lvl>
    <w:lvl w:ilvl="3" w:tplc="0419000F" w:tentative="1">
      <w:start w:val="1"/>
      <w:numFmt w:val="bullet"/>
      <w:lvlText w:val=""/>
      <w:lvlJc w:val="left"/>
      <w:pPr>
        <w:ind w:left="2969" w:hanging="360"/>
      </w:pPr>
      <w:rPr>
        <w:rFonts w:ascii="Symbol" w:hAnsi="Symbol" w:hint="default"/>
      </w:rPr>
    </w:lvl>
    <w:lvl w:ilvl="4" w:tplc="04190019" w:tentative="1">
      <w:start w:val="1"/>
      <w:numFmt w:val="bullet"/>
      <w:lvlText w:val="o"/>
      <w:lvlJc w:val="left"/>
      <w:pPr>
        <w:ind w:left="3689" w:hanging="360"/>
      </w:pPr>
      <w:rPr>
        <w:rFonts w:ascii="Courier New" w:hAnsi="Courier New" w:cs="Courier New" w:hint="default"/>
      </w:rPr>
    </w:lvl>
    <w:lvl w:ilvl="5" w:tplc="0419001B" w:tentative="1">
      <w:start w:val="1"/>
      <w:numFmt w:val="bullet"/>
      <w:lvlText w:val=""/>
      <w:lvlJc w:val="left"/>
      <w:pPr>
        <w:ind w:left="4409" w:hanging="360"/>
      </w:pPr>
      <w:rPr>
        <w:rFonts w:ascii="Wingdings" w:hAnsi="Wingdings" w:hint="default"/>
      </w:rPr>
    </w:lvl>
    <w:lvl w:ilvl="6" w:tplc="0419000F" w:tentative="1">
      <w:start w:val="1"/>
      <w:numFmt w:val="bullet"/>
      <w:lvlText w:val=""/>
      <w:lvlJc w:val="left"/>
      <w:pPr>
        <w:ind w:left="5129" w:hanging="360"/>
      </w:pPr>
      <w:rPr>
        <w:rFonts w:ascii="Symbol" w:hAnsi="Symbol" w:hint="default"/>
      </w:rPr>
    </w:lvl>
    <w:lvl w:ilvl="7" w:tplc="04190019" w:tentative="1">
      <w:start w:val="1"/>
      <w:numFmt w:val="bullet"/>
      <w:lvlText w:val="o"/>
      <w:lvlJc w:val="left"/>
      <w:pPr>
        <w:ind w:left="5849" w:hanging="360"/>
      </w:pPr>
      <w:rPr>
        <w:rFonts w:ascii="Courier New" w:hAnsi="Courier New" w:cs="Courier New" w:hint="default"/>
      </w:rPr>
    </w:lvl>
    <w:lvl w:ilvl="8" w:tplc="0419001B" w:tentative="1">
      <w:start w:val="1"/>
      <w:numFmt w:val="bullet"/>
      <w:lvlText w:val=""/>
      <w:lvlJc w:val="left"/>
      <w:pPr>
        <w:ind w:left="6569" w:hanging="360"/>
      </w:pPr>
      <w:rPr>
        <w:rFonts w:ascii="Wingdings" w:hAnsi="Wingdings" w:hint="default"/>
      </w:rPr>
    </w:lvl>
  </w:abstractNum>
  <w:abstractNum w:abstractNumId="12">
    <w:nsid w:val="283955AB"/>
    <w:multiLevelType w:val="hybridMultilevel"/>
    <w:tmpl w:val="CC9E8440"/>
    <w:lvl w:ilvl="0" w:tplc="11BCB150">
      <w:start w:val="1"/>
      <w:numFmt w:val="decimal"/>
      <w:lvlText w:val="%1."/>
      <w:lvlJc w:val="left"/>
      <w:pPr>
        <w:ind w:left="927"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6B5875"/>
    <w:multiLevelType w:val="multilevel"/>
    <w:tmpl w:val="77A67F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522406"/>
    <w:multiLevelType w:val="hybridMultilevel"/>
    <w:tmpl w:val="25E2B0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39547B"/>
    <w:multiLevelType w:val="hybridMultilevel"/>
    <w:tmpl w:val="C98C72B8"/>
    <w:lvl w:ilvl="0" w:tplc="AEEAE2FE">
      <w:start w:val="5"/>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401F2C09"/>
    <w:multiLevelType w:val="hybridMultilevel"/>
    <w:tmpl w:val="CACA5500"/>
    <w:lvl w:ilvl="0" w:tplc="4B86B5A4">
      <w:start w:val="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411E6B20"/>
    <w:multiLevelType w:val="multilevel"/>
    <w:tmpl w:val="7A268FE2"/>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4B703F47"/>
    <w:multiLevelType w:val="hybridMultilevel"/>
    <w:tmpl w:val="6D68AB74"/>
    <w:lvl w:ilvl="0" w:tplc="9EFE1810">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B874397"/>
    <w:multiLevelType w:val="multilevel"/>
    <w:tmpl w:val="23C6CC60"/>
    <w:lvl w:ilvl="0">
      <w:start w:val="2"/>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20">
    <w:nsid w:val="4C191CCF"/>
    <w:multiLevelType w:val="multilevel"/>
    <w:tmpl w:val="F8241AE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1">
    <w:nsid w:val="506208CE"/>
    <w:multiLevelType w:val="multilevel"/>
    <w:tmpl w:val="39223964"/>
    <w:lvl w:ilvl="0">
      <w:start w:val="9"/>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nsid w:val="5C36471D"/>
    <w:multiLevelType w:val="multilevel"/>
    <w:tmpl w:val="2B4E9586"/>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23">
    <w:nsid w:val="5D5C5CBC"/>
    <w:multiLevelType w:val="multilevel"/>
    <w:tmpl w:val="51AA458A"/>
    <w:lvl w:ilvl="0">
      <w:start w:val="8"/>
      <w:numFmt w:val="decimal"/>
      <w:lvlText w:val="%1."/>
      <w:lvlJc w:val="left"/>
      <w:pPr>
        <w:ind w:left="786" w:hanging="360"/>
      </w:pPr>
      <w:rPr>
        <w:rFonts w:hint="default"/>
      </w:rPr>
    </w:lvl>
    <w:lvl w:ilvl="1">
      <w:start w:val="2"/>
      <w:numFmt w:val="decimal"/>
      <w:isLgl/>
      <w:lvlText w:val="%1.%2."/>
      <w:lvlJc w:val="left"/>
      <w:pPr>
        <w:ind w:left="1002" w:hanging="435"/>
      </w:pPr>
      <w:rPr>
        <w:rFonts w:hint="default"/>
        <w:b/>
        <w:color w:val="000000"/>
        <w:sz w:val="28"/>
      </w:rPr>
    </w:lvl>
    <w:lvl w:ilvl="2">
      <w:start w:val="1"/>
      <w:numFmt w:val="decimal"/>
      <w:isLgl/>
      <w:lvlText w:val="%1.%2.%3."/>
      <w:lvlJc w:val="left"/>
      <w:pPr>
        <w:ind w:left="1428" w:hanging="720"/>
      </w:pPr>
      <w:rPr>
        <w:rFonts w:hint="default"/>
        <w:color w:val="000000"/>
        <w:sz w:val="28"/>
      </w:rPr>
    </w:lvl>
    <w:lvl w:ilvl="3">
      <w:start w:val="1"/>
      <w:numFmt w:val="decimal"/>
      <w:isLgl/>
      <w:lvlText w:val="%1.%2.%3.%4."/>
      <w:lvlJc w:val="left"/>
      <w:pPr>
        <w:ind w:left="1569" w:hanging="720"/>
      </w:pPr>
      <w:rPr>
        <w:rFonts w:hint="default"/>
        <w:color w:val="000000"/>
        <w:sz w:val="28"/>
      </w:rPr>
    </w:lvl>
    <w:lvl w:ilvl="4">
      <w:start w:val="1"/>
      <w:numFmt w:val="decimal"/>
      <w:isLgl/>
      <w:lvlText w:val="%1.%2.%3.%4.%5."/>
      <w:lvlJc w:val="left"/>
      <w:pPr>
        <w:ind w:left="2070" w:hanging="1080"/>
      </w:pPr>
      <w:rPr>
        <w:rFonts w:hint="default"/>
        <w:color w:val="000000"/>
        <w:sz w:val="28"/>
      </w:rPr>
    </w:lvl>
    <w:lvl w:ilvl="5">
      <w:start w:val="1"/>
      <w:numFmt w:val="decimal"/>
      <w:isLgl/>
      <w:lvlText w:val="%1.%2.%3.%4.%5.%6."/>
      <w:lvlJc w:val="left"/>
      <w:pPr>
        <w:ind w:left="2211" w:hanging="1080"/>
      </w:pPr>
      <w:rPr>
        <w:rFonts w:hint="default"/>
        <w:color w:val="000000"/>
        <w:sz w:val="28"/>
      </w:rPr>
    </w:lvl>
    <w:lvl w:ilvl="6">
      <w:start w:val="1"/>
      <w:numFmt w:val="decimal"/>
      <w:isLgl/>
      <w:lvlText w:val="%1.%2.%3.%4.%5.%6.%7."/>
      <w:lvlJc w:val="left"/>
      <w:pPr>
        <w:ind w:left="2712" w:hanging="1440"/>
      </w:pPr>
      <w:rPr>
        <w:rFonts w:hint="default"/>
        <w:color w:val="000000"/>
        <w:sz w:val="28"/>
      </w:rPr>
    </w:lvl>
    <w:lvl w:ilvl="7">
      <w:start w:val="1"/>
      <w:numFmt w:val="decimal"/>
      <w:isLgl/>
      <w:lvlText w:val="%1.%2.%3.%4.%5.%6.%7.%8."/>
      <w:lvlJc w:val="left"/>
      <w:pPr>
        <w:ind w:left="2853" w:hanging="1440"/>
      </w:pPr>
      <w:rPr>
        <w:rFonts w:hint="default"/>
        <w:color w:val="000000"/>
        <w:sz w:val="28"/>
      </w:rPr>
    </w:lvl>
    <w:lvl w:ilvl="8">
      <w:start w:val="1"/>
      <w:numFmt w:val="decimal"/>
      <w:isLgl/>
      <w:lvlText w:val="%1.%2.%3.%4.%5.%6.%7.%8.%9."/>
      <w:lvlJc w:val="left"/>
      <w:pPr>
        <w:ind w:left="3354" w:hanging="1800"/>
      </w:pPr>
      <w:rPr>
        <w:rFonts w:hint="default"/>
        <w:color w:val="000000"/>
        <w:sz w:val="28"/>
      </w:rPr>
    </w:lvl>
  </w:abstractNum>
  <w:abstractNum w:abstractNumId="24">
    <w:nsid w:val="5E6F1529"/>
    <w:multiLevelType w:val="hybridMultilevel"/>
    <w:tmpl w:val="06322AC0"/>
    <w:lvl w:ilvl="0" w:tplc="4C4C8C44">
      <w:start w:val="1"/>
      <w:numFmt w:val="decimal"/>
      <w:lvlText w:val="%1."/>
      <w:lvlJc w:val="left"/>
      <w:pPr>
        <w:ind w:left="92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42474"/>
    <w:multiLevelType w:val="multilevel"/>
    <w:tmpl w:val="5B9ABBC6"/>
    <w:lvl w:ilvl="0">
      <w:start w:val="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FD7152A"/>
    <w:multiLevelType w:val="hybridMultilevel"/>
    <w:tmpl w:val="7B5C116C"/>
    <w:lvl w:ilvl="0" w:tplc="1B6C46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5D14D74"/>
    <w:multiLevelType w:val="hybridMultilevel"/>
    <w:tmpl w:val="D0ACE76A"/>
    <w:lvl w:ilvl="0" w:tplc="80F0DD0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AE6B6A"/>
    <w:multiLevelType w:val="hybridMultilevel"/>
    <w:tmpl w:val="3A1807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69873E8"/>
    <w:multiLevelType w:val="hybridMultilevel"/>
    <w:tmpl w:val="AB320E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614560"/>
    <w:multiLevelType w:val="hybridMultilevel"/>
    <w:tmpl w:val="467C75A0"/>
    <w:lvl w:ilvl="0" w:tplc="D854A158">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97B428C"/>
    <w:multiLevelType w:val="hybridMultilevel"/>
    <w:tmpl w:val="BA525BC6"/>
    <w:lvl w:ilvl="0" w:tplc="684E0DC6">
      <w:start w:val="10"/>
      <w:numFmt w:val="decimal"/>
      <w:lvlText w:val="%1."/>
      <w:lvlJc w:val="left"/>
      <w:pPr>
        <w:ind w:left="793" w:hanging="367"/>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A80618D"/>
    <w:multiLevelType w:val="hybridMultilevel"/>
    <w:tmpl w:val="65D8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17"/>
  </w:num>
  <w:num w:numId="5">
    <w:abstractNumId w:val="27"/>
  </w:num>
  <w:num w:numId="6">
    <w:abstractNumId w:val="25"/>
  </w:num>
  <w:num w:numId="7">
    <w:abstractNumId w:val="9"/>
  </w:num>
  <w:num w:numId="8">
    <w:abstractNumId w:val="5"/>
  </w:num>
  <w:num w:numId="9">
    <w:abstractNumId w:val="30"/>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8"/>
  </w:num>
  <w:num w:numId="16">
    <w:abstractNumId w:val="23"/>
  </w:num>
  <w:num w:numId="17">
    <w:abstractNumId w:val="21"/>
  </w:num>
  <w:num w:numId="18">
    <w:abstractNumId w:val="31"/>
  </w:num>
  <w:num w:numId="19">
    <w:abstractNumId w:val="4"/>
  </w:num>
  <w:num w:numId="20">
    <w:abstractNumId w:val="8"/>
  </w:num>
  <w:num w:numId="21">
    <w:abstractNumId w:val="18"/>
  </w:num>
  <w:num w:numId="22">
    <w:abstractNumId w:val="3"/>
  </w:num>
  <w:num w:numId="23">
    <w:abstractNumId w:val="7"/>
  </w:num>
  <w:num w:numId="24">
    <w:abstractNumId w:val="29"/>
  </w:num>
  <w:num w:numId="25">
    <w:abstractNumId w:val="20"/>
  </w:num>
  <w:num w:numId="26">
    <w:abstractNumId w:val="15"/>
  </w:num>
  <w:num w:numId="27">
    <w:abstractNumId w:val="16"/>
  </w:num>
  <w:num w:numId="28">
    <w:abstractNumId w:val="19"/>
  </w:num>
  <w:num w:numId="29">
    <w:abstractNumId w:val="14"/>
  </w:num>
  <w:num w:numId="30">
    <w:abstractNumId w:val="0"/>
  </w:num>
  <w:num w:numId="31">
    <w:abstractNumId w:val="6"/>
  </w:num>
  <w:num w:numId="32">
    <w:abstractNumId w:val="26"/>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A1"/>
    <w:rsid w:val="00002D32"/>
    <w:rsid w:val="0000328A"/>
    <w:rsid w:val="000036E8"/>
    <w:rsid w:val="00004678"/>
    <w:rsid w:val="000057CC"/>
    <w:rsid w:val="000109FC"/>
    <w:rsid w:val="00012716"/>
    <w:rsid w:val="000133E7"/>
    <w:rsid w:val="000142DD"/>
    <w:rsid w:val="00014E4E"/>
    <w:rsid w:val="00016466"/>
    <w:rsid w:val="00017E6F"/>
    <w:rsid w:val="00020C29"/>
    <w:rsid w:val="000266E3"/>
    <w:rsid w:val="00026F40"/>
    <w:rsid w:val="00027E8A"/>
    <w:rsid w:val="0003069B"/>
    <w:rsid w:val="00033E65"/>
    <w:rsid w:val="00034273"/>
    <w:rsid w:val="00035650"/>
    <w:rsid w:val="00035A45"/>
    <w:rsid w:val="00036027"/>
    <w:rsid w:val="00036AFD"/>
    <w:rsid w:val="0003725F"/>
    <w:rsid w:val="00037768"/>
    <w:rsid w:val="00037A3A"/>
    <w:rsid w:val="000401EF"/>
    <w:rsid w:val="00041D18"/>
    <w:rsid w:val="00043648"/>
    <w:rsid w:val="0004433F"/>
    <w:rsid w:val="00045C11"/>
    <w:rsid w:val="00052A2A"/>
    <w:rsid w:val="0005333E"/>
    <w:rsid w:val="000559E8"/>
    <w:rsid w:val="00055DEC"/>
    <w:rsid w:val="000568B0"/>
    <w:rsid w:val="00056CBC"/>
    <w:rsid w:val="00057552"/>
    <w:rsid w:val="00060704"/>
    <w:rsid w:val="00061116"/>
    <w:rsid w:val="00062A7C"/>
    <w:rsid w:val="00062AAD"/>
    <w:rsid w:val="00062F92"/>
    <w:rsid w:val="00063276"/>
    <w:rsid w:val="00064928"/>
    <w:rsid w:val="0006503E"/>
    <w:rsid w:val="000665F0"/>
    <w:rsid w:val="00071696"/>
    <w:rsid w:val="000716C7"/>
    <w:rsid w:val="00071E11"/>
    <w:rsid w:val="00071FE7"/>
    <w:rsid w:val="000721A1"/>
    <w:rsid w:val="00073E3E"/>
    <w:rsid w:val="00076567"/>
    <w:rsid w:val="00080B05"/>
    <w:rsid w:val="00081882"/>
    <w:rsid w:val="00081964"/>
    <w:rsid w:val="00081A0A"/>
    <w:rsid w:val="00084232"/>
    <w:rsid w:val="0008595C"/>
    <w:rsid w:val="00086253"/>
    <w:rsid w:val="0008645F"/>
    <w:rsid w:val="00091356"/>
    <w:rsid w:val="00091E24"/>
    <w:rsid w:val="00092CAC"/>
    <w:rsid w:val="00093723"/>
    <w:rsid w:val="0009727B"/>
    <w:rsid w:val="00097D66"/>
    <w:rsid w:val="000A1C61"/>
    <w:rsid w:val="000A612A"/>
    <w:rsid w:val="000B037E"/>
    <w:rsid w:val="000B1669"/>
    <w:rsid w:val="000B1692"/>
    <w:rsid w:val="000B2B49"/>
    <w:rsid w:val="000B3CDF"/>
    <w:rsid w:val="000B503C"/>
    <w:rsid w:val="000B5089"/>
    <w:rsid w:val="000B52B1"/>
    <w:rsid w:val="000B5CCE"/>
    <w:rsid w:val="000B6423"/>
    <w:rsid w:val="000B7ECD"/>
    <w:rsid w:val="000C15E4"/>
    <w:rsid w:val="000C3048"/>
    <w:rsid w:val="000C36C1"/>
    <w:rsid w:val="000C4053"/>
    <w:rsid w:val="000C4A4C"/>
    <w:rsid w:val="000C4F9D"/>
    <w:rsid w:val="000C63A5"/>
    <w:rsid w:val="000C6507"/>
    <w:rsid w:val="000C76D8"/>
    <w:rsid w:val="000C7CCD"/>
    <w:rsid w:val="000D02C1"/>
    <w:rsid w:val="000D1913"/>
    <w:rsid w:val="000D2192"/>
    <w:rsid w:val="000D245D"/>
    <w:rsid w:val="000D29F4"/>
    <w:rsid w:val="000D368D"/>
    <w:rsid w:val="000D3C82"/>
    <w:rsid w:val="000D7AB9"/>
    <w:rsid w:val="000D7CA1"/>
    <w:rsid w:val="000E0038"/>
    <w:rsid w:val="000E592D"/>
    <w:rsid w:val="00101220"/>
    <w:rsid w:val="00102278"/>
    <w:rsid w:val="001035E5"/>
    <w:rsid w:val="00103CDB"/>
    <w:rsid w:val="00103E95"/>
    <w:rsid w:val="00104881"/>
    <w:rsid w:val="001079EB"/>
    <w:rsid w:val="001116FA"/>
    <w:rsid w:val="001116FD"/>
    <w:rsid w:val="00111C3B"/>
    <w:rsid w:val="0011387E"/>
    <w:rsid w:val="00113B19"/>
    <w:rsid w:val="0011455D"/>
    <w:rsid w:val="001165F9"/>
    <w:rsid w:val="001229CA"/>
    <w:rsid w:val="00125AC3"/>
    <w:rsid w:val="0013167F"/>
    <w:rsid w:val="00131E18"/>
    <w:rsid w:val="0013291D"/>
    <w:rsid w:val="00134C5B"/>
    <w:rsid w:val="001371E9"/>
    <w:rsid w:val="0013775D"/>
    <w:rsid w:val="0014008D"/>
    <w:rsid w:val="00140F9C"/>
    <w:rsid w:val="00141816"/>
    <w:rsid w:val="00144B67"/>
    <w:rsid w:val="00146BB9"/>
    <w:rsid w:val="0015020D"/>
    <w:rsid w:val="001504EF"/>
    <w:rsid w:val="00150763"/>
    <w:rsid w:val="00150C66"/>
    <w:rsid w:val="00151C0E"/>
    <w:rsid w:val="001527E1"/>
    <w:rsid w:val="00152FFE"/>
    <w:rsid w:val="00153479"/>
    <w:rsid w:val="001536DA"/>
    <w:rsid w:val="00154F2A"/>
    <w:rsid w:val="00156330"/>
    <w:rsid w:val="00156A50"/>
    <w:rsid w:val="00161A06"/>
    <w:rsid w:val="00161D83"/>
    <w:rsid w:val="0016318C"/>
    <w:rsid w:val="00163B64"/>
    <w:rsid w:val="001641A1"/>
    <w:rsid w:val="001657CC"/>
    <w:rsid w:val="00165FF5"/>
    <w:rsid w:val="001660DC"/>
    <w:rsid w:val="001665F7"/>
    <w:rsid w:val="00170E19"/>
    <w:rsid w:val="00170F1E"/>
    <w:rsid w:val="001755FD"/>
    <w:rsid w:val="0017569B"/>
    <w:rsid w:val="0017656A"/>
    <w:rsid w:val="0018100B"/>
    <w:rsid w:val="00181B0C"/>
    <w:rsid w:val="00184322"/>
    <w:rsid w:val="00190316"/>
    <w:rsid w:val="00190603"/>
    <w:rsid w:val="00191CEF"/>
    <w:rsid w:val="00193DB2"/>
    <w:rsid w:val="0019503E"/>
    <w:rsid w:val="00196723"/>
    <w:rsid w:val="00196A2B"/>
    <w:rsid w:val="001A0584"/>
    <w:rsid w:val="001A68D5"/>
    <w:rsid w:val="001B06CC"/>
    <w:rsid w:val="001B2CE5"/>
    <w:rsid w:val="001B30ED"/>
    <w:rsid w:val="001B33B6"/>
    <w:rsid w:val="001B3B10"/>
    <w:rsid w:val="001B45C2"/>
    <w:rsid w:val="001C0329"/>
    <w:rsid w:val="001C0BB5"/>
    <w:rsid w:val="001C0D08"/>
    <w:rsid w:val="001C457F"/>
    <w:rsid w:val="001C570E"/>
    <w:rsid w:val="001C5776"/>
    <w:rsid w:val="001C5943"/>
    <w:rsid w:val="001C6745"/>
    <w:rsid w:val="001D24D7"/>
    <w:rsid w:val="001D46EB"/>
    <w:rsid w:val="001D502F"/>
    <w:rsid w:val="001D7F81"/>
    <w:rsid w:val="001E05D5"/>
    <w:rsid w:val="001E29E0"/>
    <w:rsid w:val="001E2B1F"/>
    <w:rsid w:val="001E4441"/>
    <w:rsid w:val="001E51F3"/>
    <w:rsid w:val="001E5394"/>
    <w:rsid w:val="001E6EC9"/>
    <w:rsid w:val="001F03CD"/>
    <w:rsid w:val="001F0767"/>
    <w:rsid w:val="001F0C1C"/>
    <w:rsid w:val="001F1496"/>
    <w:rsid w:val="001F30AD"/>
    <w:rsid w:val="001F3EBF"/>
    <w:rsid w:val="001F4F33"/>
    <w:rsid w:val="001F72B6"/>
    <w:rsid w:val="001F7524"/>
    <w:rsid w:val="001F76D3"/>
    <w:rsid w:val="00201531"/>
    <w:rsid w:val="002021E5"/>
    <w:rsid w:val="0020283B"/>
    <w:rsid w:val="002030F6"/>
    <w:rsid w:val="002032B3"/>
    <w:rsid w:val="002033F8"/>
    <w:rsid w:val="002034D1"/>
    <w:rsid w:val="002049C7"/>
    <w:rsid w:val="00205495"/>
    <w:rsid w:val="002065FF"/>
    <w:rsid w:val="00210B77"/>
    <w:rsid w:val="002118E9"/>
    <w:rsid w:val="002142EA"/>
    <w:rsid w:val="002145BB"/>
    <w:rsid w:val="0021785D"/>
    <w:rsid w:val="00221A45"/>
    <w:rsid w:val="0022222F"/>
    <w:rsid w:val="002223C6"/>
    <w:rsid w:val="00223E14"/>
    <w:rsid w:val="00224FB4"/>
    <w:rsid w:val="00227D98"/>
    <w:rsid w:val="00231366"/>
    <w:rsid w:val="002315DE"/>
    <w:rsid w:val="00231A86"/>
    <w:rsid w:val="00231E91"/>
    <w:rsid w:val="00233324"/>
    <w:rsid w:val="00233812"/>
    <w:rsid w:val="00233D51"/>
    <w:rsid w:val="0023475B"/>
    <w:rsid w:val="00234B05"/>
    <w:rsid w:val="002351AE"/>
    <w:rsid w:val="00236669"/>
    <w:rsid w:val="002373B8"/>
    <w:rsid w:val="002402E2"/>
    <w:rsid w:val="002403DA"/>
    <w:rsid w:val="00240A5F"/>
    <w:rsid w:val="002422A7"/>
    <w:rsid w:val="00242FC6"/>
    <w:rsid w:val="00244B63"/>
    <w:rsid w:val="00245FA1"/>
    <w:rsid w:val="0024609D"/>
    <w:rsid w:val="0024661B"/>
    <w:rsid w:val="00246C7F"/>
    <w:rsid w:val="00253E9A"/>
    <w:rsid w:val="002551DD"/>
    <w:rsid w:val="00255E4D"/>
    <w:rsid w:val="002561E7"/>
    <w:rsid w:val="002639C5"/>
    <w:rsid w:val="00264589"/>
    <w:rsid w:val="00264DB2"/>
    <w:rsid w:val="00267961"/>
    <w:rsid w:val="00267C40"/>
    <w:rsid w:val="00267FB9"/>
    <w:rsid w:val="00270E19"/>
    <w:rsid w:val="002738A2"/>
    <w:rsid w:val="002761A1"/>
    <w:rsid w:val="002761AC"/>
    <w:rsid w:val="00280E1F"/>
    <w:rsid w:val="00281070"/>
    <w:rsid w:val="002812CE"/>
    <w:rsid w:val="0028194E"/>
    <w:rsid w:val="00282113"/>
    <w:rsid w:val="0028329A"/>
    <w:rsid w:val="00284527"/>
    <w:rsid w:val="00284ADE"/>
    <w:rsid w:val="00285063"/>
    <w:rsid w:val="00290BAA"/>
    <w:rsid w:val="00291433"/>
    <w:rsid w:val="00292C0C"/>
    <w:rsid w:val="002946A5"/>
    <w:rsid w:val="00295F3A"/>
    <w:rsid w:val="00296256"/>
    <w:rsid w:val="002A163A"/>
    <w:rsid w:val="002A29E7"/>
    <w:rsid w:val="002A4B6D"/>
    <w:rsid w:val="002A538C"/>
    <w:rsid w:val="002A550F"/>
    <w:rsid w:val="002A5D69"/>
    <w:rsid w:val="002A66E3"/>
    <w:rsid w:val="002A7870"/>
    <w:rsid w:val="002A7A0C"/>
    <w:rsid w:val="002A7E17"/>
    <w:rsid w:val="002B0880"/>
    <w:rsid w:val="002B1104"/>
    <w:rsid w:val="002B16B9"/>
    <w:rsid w:val="002B24B3"/>
    <w:rsid w:val="002B3C84"/>
    <w:rsid w:val="002B59F7"/>
    <w:rsid w:val="002B5A93"/>
    <w:rsid w:val="002C0BFB"/>
    <w:rsid w:val="002C0E97"/>
    <w:rsid w:val="002C1DDE"/>
    <w:rsid w:val="002C2E5E"/>
    <w:rsid w:val="002C3384"/>
    <w:rsid w:val="002C4559"/>
    <w:rsid w:val="002C6CC9"/>
    <w:rsid w:val="002C7159"/>
    <w:rsid w:val="002C7E34"/>
    <w:rsid w:val="002D1E5C"/>
    <w:rsid w:val="002D225F"/>
    <w:rsid w:val="002D27CF"/>
    <w:rsid w:val="002D2DDE"/>
    <w:rsid w:val="002D321E"/>
    <w:rsid w:val="002D420D"/>
    <w:rsid w:val="002D5304"/>
    <w:rsid w:val="002E199D"/>
    <w:rsid w:val="002E56B9"/>
    <w:rsid w:val="002E6771"/>
    <w:rsid w:val="002F12A5"/>
    <w:rsid w:val="002F230C"/>
    <w:rsid w:val="002F26DD"/>
    <w:rsid w:val="002F35F6"/>
    <w:rsid w:val="002F4745"/>
    <w:rsid w:val="0030113F"/>
    <w:rsid w:val="003016B3"/>
    <w:rsid w:val="00305383"/>
    <w:rsid w:val="0030712A"/>
    <w:rsid w:val="00311600"/>
    <w:rsid w:val="00313723"/>
    <w:rsid w:val="00314305"/>
    <w:rsid w:val="00314A07"/>
    <w:rsid w:val="00315B18"/>
    <w:rsid w:val="00320ABC"/>
    <w:rsid w:val="003225C9"/>
    <w:rsid w:val="00322870"/>
    <w:rsid w:val="00322C0E"/>
    <w:rsid w:val="003235B6"/>
    <w:rsid w:val="003243CA"/>
    <w:rsid w:val="00327519"/>
    <w:rsid w:val="00335121"/>
    <w:rsid w:val="00335425"/>
    <w:rsid w:val="003355AA"/>
    <w:rsid w:val="003364AE"/>
    <w:rsid w:val="00336FE2"/>
    <w:rsid w:val="003371F2"/>
    <w:rsid w:val="00337CB5"/>
    <w:rsid w:val="00343B8E"/>
    <w:rsid w:val="003446A1"/>
    <w:rsid w:val="003447A3"/>
    <w:rsid w:val="003475EA"/>
    <w:rsid w:val="0035025C"/>
    <w:rsid w:val="003517E6"/>
    <w:rsid w:val="00351897"/>
    <w:rsid w:val="00357E78"/>
    <w:rsid w:val="00361AC6"/>
    <w:rsid w:val="00361C0B"/>
    <w:rsid w:val="00361F2E"/>
    <w:rsid w:val="00362605"/>
    <w:rsid w:val="0036450B"/>
    <w:rsid w:val="003650A4"/>
    <w:rsid w:val="003652AA"/>
    <w:rsid w:val="00365C5B"/>
    <w:rsid w:val="00366B3B"/>
    <w:rsid w:val="0037535A"/>
    <w:rsid w:val="003764F0"/>
    <w:rsid w:val="00377953"/>
    <w:rsid w:val="00377ABA"/>
    <w:rsid w:val="00377AF4"/>
    <w:rsid w:val="00380BB0"/>
    <w:rsid w:val="00382138"/>
    <w:rsid w:val="003822F7"/>
    <w:rsid w:val="00382D62"/>
    <w:rsid w:val="00383A72"/>
    <w:rsid w:val="0038434E"/>
    <w:rsid w:val="003862E9"/>
    <w:rsid w:val="00386B1B"/>
    <w:rsid w:val="00387964"/>
    <w:rsid w:val="00387CF4"/>
    <w:rsid w:val="00387DB0"/>
    <w:rsid w:val="00392070"/>
    <w:rsid w:val="00392650"/>
    <w:rsid w:val="00395DE3"/>
    <w:rsid w:val="00396EE5"/>
    <w:rsid w:val="00396F75"/>
    <w:rsid w:val="00397B25"/>
    <w:rsid w:val="003A24F0"/>
    <w:rsid w:val="003A5C54"/>
    <w:rsid w:val="003A6B43"/>
    <w:rsid w:val="003A7FEE"/>
    <w:rsid w:val="003B3A7A"/>
    <w:rsid w:val="003B3C6A"/>
    <w:rsid w:val="003B3E3D"/>
    <w:rsid w:val="003B4EFF"/>
    <w:rsid w:val="003B528E"/>
    <w:rsid w:val="003B52EB"/>
    <w:rsid w:val="003B5E1F"/>
    <w:rsid w:val="003B711C"/>
    <w:rsid w:val="003C16FE"/>
    <w:rsid w:val="003C277E"/>
    <w:rsid w:val="003C333B"/>
    <w:rsid w:val="003C355E"/>
    <w:rsid w:val="003C4134"/>
    <w:rsid w:val="003C6230"/>
    <w:rsid w:val="003C747E"/>
    <w:rsid w:val="003D17E2"/>
    <w:rsid w:val="003D20B6"/>
    <w:rsid w:val="003D2FE1"/>
    <w:rsid w:val="003D37B5"/>
    <w:rsid w:val="003D3B43"/>
    <w:rsid w:val="003D3D51"/>
    <w:rsid w:val="003D3D87"/>
    <w:rsid w:val="003D4119"/>
    <w:rsid w:val="003D51E4"/>
    <w:rsid w:val="003D557F"/>
    <w:rsid w:val="003D7961"/>
    <w:rsid w:val="003D7C18"/>
    <w:rsid w:val="003E147B"/>
    <w:rsid w:val="003E1EC0"/>
    <w:rsid w:val="003E4B3F"/>
    <w:rsid w:val="003E6587"/>
    <w:rsid w:val="003E73EF"/>
    <w:rsid w:val="003F07F8"/>
    <w:rsid w:val="003F0D69"/>
    <w:rsid w:val="003F2B47"/>
    <w:rsid w:val="003F3ADB"/>
    <w:rsid w:val="003F3B6A"/>
    <w:rsid w:val="003F3BAA"/>
    <w:rsid w:val="003F411B"/>
    <w:rsid w:val="003F4A84"/>
    <w:rsid w:val="003F6375"/>
    <w:rsid w:val="00400248"/>
    <w:rsid w:val="0040191E"/>
    <w:rsid w:val="00403DBC"/>
    <w:rsid w:val="004046AD"/>
    <w:rsid w:val="00404CBE"/>
    <w:rsid w:val="00405E10"/>
    <w:rsid w:val="00411528"/>
    <w:rsid w:val="00414A4A"/>
    <w:rsid w:val="00414D70"/>
    <w:rsid w:val="00415470"/>
    <w:rsid w:val="004170FC"/>
    <w:rsid w:val="004204C0"/>
    <w:rsid w:val="00420B27"/>
    <w:rsid w:val="00420DD2"/>
    <w:rsid w:val="0042183E"/>
    <w:rsid w:val="00424C83"/>
    <w:rsid w:val="00427686"/>
    <w:rsid w:val="00431021"/>
    <w:rsid w:val="0043159D"/>
    <w:rsid w:val="004324EC"/>
    <w:rsid w:val="00437EB5"/>
    <w:rsid w:val="00437FCC"/>
    <w:rsid w:val="004408D3"/>
    <w:rsid w:val="004412DF"/>
    <w:rsid w:val="00441ECB"/>
    <w:rsid w:val="0044379C"/>
    <w:rsid w:val="004445D8"/>
    <w:rsid w:val="0044464F"/>
    <w:rsid w:val="00444C9C"/>
    <w:rsid w:val="00447135"/>
    <w:rsid w:val="00451DCC"/>
    <w:rsid w:val="00452496"/>
    <w:rsid w:val="00454C5F"/>
    <w:rsid w:val="00455E55"/>
    <w:rsid w:val="004566E7"/>
    <w:rsid w:val="0045713C"/>
    <w:rsid w:val="0046267D"/>
    <w:rsid w:val="00464093"/>
    <w:rsid w:val="004648DF"/>
    <w:rsid w:val="00466410"/>
    <w:rsid w:val="00470200"/>
    <w:rsid w:val="004704DD"/>
    <w:rsid w:val="004718D3"/>
    <w:rsid w:val="004719EC"/>
    <w:rsid w:val="00472ED7"/>
    <w:rsid w:val="004758B4"/>
    <w:rsid w:val="00475E44"/>
    <w:rsid w:val="00476A31"/>
    <w:rsid w:val="00476E02"/>
    <w:rsid w:val="00477334"/>
    <w:rsid w:val="004776CD"/>
    <w:rsid w:val="00477E20"/>
    <w:rsid w:val="00481EE5"/>
    <w:rsid w:val="00484A65"/>
    <w:rsid w:val="00486E57"/>
    <w:rsid w:val="00490CAA"/>
    <w:rsid w:val="0049164E"/>
    <w:rsid w:val="004933F8"/>
    <w:rsid w:val="00493CA6"/>
    <w:rsid w:val="00494E52"/>
    <w:rsid w:val="004959F2"/>
    <w:rsid w:val="00495E9F"/>
    <w:rsid w:val="00496B1D"/>
    <w:rsid w:val="00496D55"/>
    <w:rsid w:val="004A0567"/>
    <w:rsid w:val="004A1113"/>
    <w:rsid w:val="004A2220"/>
    <w:rsid w:val="004A342F"/>
    <w:rsid w:val="004A343C"/>
    <w:rsid w:val="004A3FDF"/>
    <w:rsid w:val="004A4AB1"/>
    <w:rsid w:val="004A6331"/>
    <w:rsid w:val="004A6B16"/>
    <w:rsid w:val="004B162A"/>
    <w:rsid w:val="004B19F4"/>
    <w:rsid w:val="004B60E1"/>
    <w:rsid w:val="004B671D"/>
    <w:rsid w:val="004B6E6A"/>
    <w:rsid w:val="004C0156"/>
    <w:rsid w:val="004C0689"/>
    <w:rsid w:val="004C0EF5"/>
    <w:rsid w:val="004C1B02"/>
    <w:rsid w:val="004C29B3"/>
    <w:rsid w:val="004C5B75"/>
    <w:rsid w:val="004C652E"/>
    <w:rsid w:val="004C6CFE"/>
    <w:rsid w:val="004C726C"/>
    <w:rsid w:val="004C7D52"/>
    <w:rsid w:val="004D0404"/>
    <w:rsid w:val="004D2E0B"/>
    <w:rsid w:val="004D3620"/>
    <w:rsid w:val="004D3D60"/>
    <w:rsid w:val="004D44DC"/>
    <w:rsid w:val="004D45AA"/>
    <w:rsid w:val="004D45D4"/>
    <w:rsid w:val="004D495B"/>
    <w:rsid w:val="004D5ECC"/>
    <w:rsid w:val="004D7756"/>
    <w:rsid w:val="004D7CA6"/>
    <w:rsid w:val="004E30AA"/>
    <w:rsid w:val="004E65AD"/>
    <w:rsid w:val="004E6C0A"/>
    <w:rsid w:val="004E7B48"/>
    <w:rsid w:val="004F17B5"/>
    <w:rsid w:val="004F1C02"/>
    <w:rsid w:val="004F2791"/>
    <w:rsid w:val="004F2BF1"/>
    <w:rsid w:val="004F346C"/>
    <w:rsid w:val="004F3479"/>
    <w:rsid w:val="004F3492"/>
    <w:rsid w:val="004F3920"/>
    <w:rsid w:val="004F402F"/>
    <w:rsid w:val="004F64AD"/>
    <w:rsid w:val="00506C6A"/>
    <w:rsid w:val="0050708D"/>
    <w:rsid w:val="0050744C"/>
    <w:rsid w:val="00507F30"/>
    <w:rsid w:val="0051023C"/>
    <w:rsid w:val="00510FFC"/>
    <w:rsid w:val="0051108D"/>
    <w:rsid w:val="00512181"/>
    <w:rsid w:val="0051273B"/>
    <w:rsid w:val="0051296A"/>
    <w:rsid w:val="00513BA4"/>
    <w:rsid w:val="00522F12"/>
    <w:rsid w:val="00523406"/>
    <w:rsid w:val="00523B4B"/>
    <w:rsid w:val="00526751"/>
    <w:rsid w:val="00531A46"/>
    <w:rsid w:val="00532AA6"/>
    <w:rsid w:val="0053694F"/>
    <w:rsid w:val="00540EC8"/>
    <w:rsid w:val="005426EE"/>
    <w:rsid w:val="005430E4"/>
    <w:rsid w:val="00543524"/>
    <w:rsid w:val="00543D0B"/>
    <w:rsid w:val="0054568D"/>
    <w:rsid w:val="005464B7"/>
    <w:rsid w:val="005468FD"/>
    <w:rsid w:val="00547281"/>
    <w:rsid w:val="005514FE"/>
    <w:rsid w:val="005525CD"/>
    <w:rsid w:val="00553D1C"/>
    <w:rsid w:val="00555569"/>
    <w:rsid w:val="00561C28"/>
    <w:rsid w:val="00562D40"/>
    <w:rsid w:val="005657BE"/>
    <w:rsid w:val="00565FD6"/>
    <w:rsid w:val="00567031"/>
    <w:rsid w:val="005671B3"/>
    <w:rsid w:val="0056782A"/>
    <w:rsid w:val="0057104D"/>
    <w:rsid w:val="00571477"/>
    <w:rsid w:val="00572539"/>
    <w:rsid w:val="0057282D"/>
    <w:rsid w:val="0057301A"/>
    <w:rsid w:val="00573C09"/>
    <w:rsid w:val="005762B8"/>
    <w:rsid w:val="00576C92"/>
    <w:rsid w:val="00580A4D"/>
    <w:rsid w:val="00582889"/>
    <w:rsid w:val="00591B51"/>
    <w:rsid w:val="005935C7"/>
    <w:rsid w:val="005948E2"/>
    <w:rsid w:val="00595388"/>
    <w:rsid w:val="005953E5"/>
    <w:rsid w:val="00595EBD"/>
    <w:rsid w:val="0059614D"/>
    <w:rsid w:val="00596AD3"/>
    <w:rsid w:val="00597798"/>
    <w:rsid w:val="005A1CC4"/>
    <w:rsid w:val="005A5926"/>
    <w:rsid w:val="005A795A"/>
    <w:rsid w:val="005B00DF"/>
    <w:rsid w:val="005B07B2"/>
    <w:rsid w:val="005B0F50"/>
    <w:rsid w:val="005B2D76"/>
    <w:rsid w:val="005B5303"/>
    <w:rsid w:val="005B7803"/>
    <w:rsid w:val="005B7933"/>
    <w:rsid w:val="005C0671"/>
    <w:rsid w:val="005C17D5"/>
    <w:rsid w:val="005C2C75"/>
    <w:rsid w:val="005C40B1"/>
    <w:rsid w:val="005C65FD"/>
    <w:rsid w:val="005C7721"/>
    <w:rsid w:val="005D0FA0"/>
    <w:rsid w:val="005D1482"/>
    <w:rsid w:val="005D2C14"/>
    <w:rsid w:val="005D36DE"/>
    <w:rsid w:val="005D46E5"/>
    <w:rsid w:val="005D4A90"/>
    <w:rsid w:val="005D6C2B"/>
    <w:rsid w:val="005D7AAC"/>
    <w:rsid w:val="005E0772"/>
    <w:rsid w:val="005E2ACF"/>
    <w:rsid w:val="005E2F14"/>
    <w:rsid w:val="005E31FB"/>
    <w:rsid w:val="005E40FC"/>
    <w:rsid w:val="005E490F"/>
    <w:rsid w:val="005E744F"/>
    <w:rsid w:val="005E7917"/>
    <w:rsid w:val="005F0209"/>
    <w:rsid w:val="005F1970"/>
    <w:rsid w:val="005F29A3"/>
    <w:rsid w:val="005F4DB4"/>
    <w:rsid w:val="005F6663"/>
    <w:rsid w:val="005F6FBB"/>
    <w:rsid w:val="005F75C7"/>
    <w:rsid w:val="00601500"/>
    <w:rsid w:val="00602741"/>
    <w:rsid w:val="006045ED"/>
    <w:rsid w:val="00606C1D"/>
    <w:rsid w:val="00607A3B"/>
    <w:rsid w:val="00607C83"/>
    <w:rsid w:val="00607F3D"/>
    <w:rsid w:val="00612FA3"/>
    <w:rsid w:val="0061397C"/>
    <w:rsid w:val="00613FED"/>
    <w:rsid w:val="00614216"/>
    <w:rsid w:val="006145DB"/>
    <w:rsid w:val="006148CA"/>
    <w:rsid w:val="006156CC"/>
    <w:rsid w:val="006167F8"/>
    <w:rsid w:val="00617D9A"/>
    <w:rsid w:val="00620005"/>
    <w:rsid w:val="00620571"/>
    <w:rsid w:val="00620819"/>
    <w:rsid w:val="00621158"/>
    <w:rsid w:val="00621187"/>
    <w:rsid w:val="00621D79"/>
    <w:rsid w:val="00621E92"/>
    <w:rsid w:val="0062264A"/>
    <w:rsid w:val="006228FE"/>
    <w:rsid w:val="00624D4C"/>
    <w:rsid w:val="00626040"/>
    <w:rsid w:val="006266F0"/>
    <w:rsid w:val="0063095C"/>
    <w:rsid w:val="00631C81"/>
    <w:rsid w:val="00632247"/>
    <w:rsid w:val="00632544"/>
    <w:rsid w:val="00635130"/>
    <w:rsid w:val="00635DE9"/>
    <w:rsid w:val="0064149A"/>
    <w:rsid w:val="00641A1C"/>
    <w:rsid w:val="00641B84"/>
    <w:rsid w:val="006426BC"/>
    <w:rsid w:val="00643DE5"/>
    <w:rsid w:val="0064410D"/>
    <w:rsid w:val="00645923"/>
    <w:rsid w:val="0064777D"/>
    <w:rsid w:val="00647C68"/>
    <w:rsid w:val="00652EC3"/>
    <w:rsid w:val="0065337B"/>
    <w:rsid w:val="00654089"/>
    <w:rsid w:val="006541BF"/>
    <w:rsid w:val="006560B1"/>
    <w:rsid w:val="006573CD"/>
    <w:rsid w:val="00660993"/>
    <w:rsid w:val="0066436F"/>
    <w:rsid w:val="00664878"/>
    <w:rsid w:val="006677A5"/>
    <w:rsid w:val="00670864"/>
    <w:rsid w:val="00676F5F"/>
    <w:rsid w:val="00677920"/>
    <w:rsid w:val="0067794D"/>
    <w:rsid w:val="006802BD"/>
    <w:rsid w:val="006813F3"/>
    <w:rsid w:val="00682F65"/>
    <w:rsid w:val="006840A4"/>
    <w:rsid w:val="006840D8"/>
    <w:rsid w:val="00686370"/>
    <w:rsid w:val="00686DB4"/>
    <w:rsid w:val="0068702D"/>
    <w:rsid w:val="00687114"/>
    <w:rsid w:val="00690A81"/>
    <w:rsid w:val="0069118D"/>
    <w:rsid w:val="006928EA"/>
    <w:rsid w:val="00693F70"/>
    <w:rsid w:val="00694452"/>
    <w:rsid w:val="006955E7"/>
    <w:rsid w:val="00695923"/>
    <w:rsid w:val="00696DE0"/>
    <w:rsid w:val="006A0445"/>
    <w:rsid w:val="006A0E33"/>
    <w:rsid w:val="006A12FF"/>
    <w:rsid w:val="006A1381"/>
    <w:rsid w:val="006A2720"/>
    <w:rsid w:val="006A2A0A"/>
    <w:rsid w:val="006A3234"/>
    <w:rsid w:val="006A3DBF"/>
    <w:rsid w:val="006A3EC8"/>
    <w:rsid w:val="006A66B2"/>
    <w:rsid w:val="006A696C"/>
    <w:rsid w:val="006A74C1"/>
    <w:rsid w:val="006A757B"/>
    <w:rsid w:val="006A77ED"/>
    <w:rsid w:val="006A79AA"/>
    <w:rsid w:val="006A7FB4"/>
    <w:rsid w:val="006B0366"/>
    <w:rsid w:val="006B060F"/>
    <w:rsid w:val="006B548B"/>
    <w:rsid w:val="006C0798"/>
    <w:rsid w:val="006C113F"/>
    <w:rsid w:val="006C2676"/>
    <w:rsid w:val="006C33E4"/>
    <w:rsid w:val="006C444F"/>
    <w:rsid w:val="006C56D0"/>
    <w:rsid w:val="006C60CA"/>
    <w:rsid w:val="006D54D1"/>
    <w:rsid w:val="006D5BF4"/>
    <w:rsid w:val="006D610E"/>
    <w:rsid w:val="006D6AA9"/>
    <w:rsid w:val="006D6C4C"/>
    <w:rsid w:val="006D6E50"/>
    <w:rsid w:val="006D6F0D"/>
    <w:rsid w:val="006D7858"/>
    <w:rsid w:val="006D7B33"/>
    <w:rsid w:val="006E16F0"/>
    <w:rsid w:val="006E1808"/>
    <w:rsid w:val="006E2B03"/>
    <w:rsid w:val="006E3DC9"/>
    <w:rsid w:val="006E513F"/>
    <w:rsid w:val="006E5784"/>
    <w:rsid w:val="006E57FB"/>
    <w:rsid w:val="006E67EF"/>
    <w:rsid w:val="006F1768"/>
    <w:rsid w:val="006F30D2"/>
    <w:rsid w:val="006F3515"/>
    <w:rsid w:val="006F678B"/>
    <w:rsid w:val="006F6BAC"/>
    <w:rsid w:val="00700724"/>
    <w:rsid w:val="00702916"/>
    <w:rsid w:val="0070394E"/>
    <w:rsid w:val="00705A32"/>
    <w:rsid w:val="00705DF9"/>
    <w:rsid w:val="00707A71"/>
    <w:rsid w:val="00712D96"/>
    <w:rsid w:val="00712E72"/>
    <w:rsid w:val="00713948"/>
    <w:rsid w:val="00714802"/>
    <w:rsid w:val="00714A9E"/>
    <w:rsid w:val="00714C6B"/>
    <w:rsid w:val="00716136"/>
    <w:rsid w:val="00716410"/>
    <w:rsid w:val="007165E0"/>
    <w:rsid w:val="0072053D"/>
    <w:rsid w:val="00720D5E"/>
    <w:rsid w:val="00722267"/>
    <w:rsid w:val="0072293A"/>
    <w:rsid w:val="00723918"/>
    <w:rsid w:val="00723DF9"/>
    <w:rsid w:val="00725EC7"/>
    <w:rsid w:val="007263BE"/>
    <w:rsid w:val="00726AB8"/>
    <w:rsid w:val="00726D3E"/>
    <w:rsid w:val="0072701A"/>
    <w:rsid w:val="00734372"/>
    <w:rsid w:val="0073492A"/>
    <w:rsid w:val="00734C7E"/>
    <w:rsid w:val="00734FAC"/>
    <w:rsid w:val="0073578B"/>
    <w:rsid w:val="0073623C"/>
    <w:rsid w:val="007370C6"/>
    <w:rsid w:val="007402E3"/>
    <w:rsid w:val="00740970"/>
    <w:rsid w:val="00740DAE"/>
    <w:rsid w:val="00742C2E"/>
    <w:rsid w:val="007453EC"/>
    <w:rsid w:val="0075014F"/>
    <w:rsid w:val="00753BB7"/>
    <w:rsid w:val="00753D1C"/>
    <w:rsid w:val="00754695"/>
    <w:rsid w:val="00754EBC"/>
    <w:rsid w:val="00755B12"/>
    <w:rsid w:val="00756241"/>
    <w:rsid w:val="007562D1"/>
    <w:rsid w:val="00757720"/>
    <w:rsid w:val="00760E39"/>
    <w:rsid w:val="00760FCD"/>
    <w:rsid w:val="007614BE"/>
    <w:rsid w:val="007624A4"/>
    <w:rsid w:val="007669CA"/>
    <w:rsid w:val="00767FDE"/>
    <w:rsid w:val="007717EA"/>
    <w:rsid w:val="00771E1D"/>
    <w:rsid w:val="00773AEC"/>
    <w:rsid w:val="007761C5"/>
    <w:rsid w:val="00777C07"/>
    <w:rsid w:val="0078216A"/>
    <w:rsid w:val="00782412"/>
    <w:rsid w:val="0078588E"/>
    <w:rsid w:val="007861D2"/>
    <w:rsid w:val="00787F46"/>
    <w:rsid w:val="00791EA6"/>
    <w:rsid w:val="00792B96"/>
    <w:rsid w:val="00796012"/>
    <w:rsid w:val="007965F6"/>
    <w:rsid w:val="007975BC"/>
    <w:rsid w:val="0079773B"/>
    <w:rsid w:val="007B0CC1"/>
    <w:rsid w:val="007B0DBA"/>
    <w:rsid w:val="007B3437"/>
    <w:rsid w:val="007B4C35"/>
    <w:rsid w:val="007C0E57"/>
    <w:rsid w:val="007C2360"/>
    <w:rsid w:val="007C358C"/>
    <w:rsid w:val="007C59AC"/>
    <w:rsid w:val="007C7A2A"/>
    <w:rsid w:val="007D17FA"/>
    <w:rsid w:val="007D2212"/>
    <w:rsid w:val="007D36E9"/>
    <w:rsid w:val="007D41F5"/>
    <w:rsid w:val="007D4400"/>
    <w:rsid w:val="007D49DA"/>
    <w:rsid w:val="007D49DC"/>
    <w:rsid w:val="007E0382"/>
    <w:rsid w:val="007E2186"/>
    <w:rsid w:val="007E2727"/>
    <w:rsid w:val="007E3CC2"/>
    <w:rsid w:val="007E4355"/>
    <w:rsid w:val="007E4711"/>
    <w:rsid w:val="007E58EC"/>
    <w:rsid w:val="007E5BF9"/>
    <w:rsid w:val="007E6DB0"/>
    <w:rsid w:val="007E7831"/>
    <w:rsid w:val="007E7BF7"/>
    <w:rsid w:val="007F0866"/>
    <w:rsid w:val="007F253C"/>
    <w:rsid w:val="007F2A75"/>
    <w:rsid w:val="007F48C5"/>
    <w:rsid w:val="007F52ED"/>
    <w:rsid w:val="007F68A0"/>
    <w:rsid w:val="00801099"/>
    <w:rsid w:val="00801829"/>
    <w:rsid w:val="00804BEE"/>
    <w:rsid w:val="00804FD9"/>
    <w:rsid w:val="008054F5"/>
    <w:rsid w:val="008057C8"/>
    <w:rsid w:val="00806EB6"/>
    <w:rsid w:val="0080723B"/>
    <w:rsid w:val="00807602"/>
    <w:rsid w:val="008103E4"/>
    <w:rsid w:val="00813538"/>
    <w:rsid w:val="00815B47"/>
    <w:rsid w:val="00817B6D"/>
    <w:rsid w:val="00820287"/>
    <w:rsid w:val="008212AB"/>
    <w:rsid w:val="008227E5"/>
    <w:rsid w:val="0082298B"/>
    <w:rsid w:val="00823189"/>
    <w:rsid w:val="00823A61"/>
    <w:rsid w:val="00824490"/>
    <w:rsid w:val="0082470A"/>
    <w:rsid w:val="008259D4"/>
    <w:rsid w:val="008261E9"/>
    <w:rsid w:val="00826784"/>
    <w:rsid w:val="00832DDC"/>
    <w:rsid w:val="00833625"/>
    <w:rsid w:val="008343BE"/>
    <w:rsid w:val="008353F4"/>
    <w:rsid w:val="00835F07"/>
    <w:rsid w:val="00840C68"/>
    <w:rsid w:val="00841E99"/>
    <w:rsid w:val="008423AE"/>
    <w:rsid w:val="008429A9"/>
    <w:rsid w:val="00842D59"/>
    <w:rsid w:val="00844820"/>
    <w:rsid w:val="00845E44"/>
    <w:rsid w:val="00846478"/>
    <w:rsid w:val="00846FE8"/>
    <w:rsid w:val="00850259"/>
    <w:rsid w:val="0085114F"/>
    <w:rsid w:val="00852D71"/>
    <w:rsid w:val="00855363"/>
    <w:rsid w:val="00855F42"/>
    <w:rsid w:val="00856E6A"/>
    <w:rsid w:val="0085762E"/>
    <w:rsid w:val="00860E16"/>
    <w:rsid w:val="00862384"/>
    <w:rsid w:val="0086344E"/>
    <w:rsid w:val="008673D7"/>
    <w:rsid w:val="00873F16"/>
    <w:rsid w:val="00875717"/>
    <w:rsid w:val="008764A4"/>
    <w:rsid w:val="0088000A"/>
    <w:rsid w:val="00880A99"/>
    <w:rsid w:val="00881486"/>
    <w:rsid w:val="00882931"/>
    <w:rsid w:val="008834B4"/>
    <w:rsid w:val="0088350A"/>
    <w:rsid w:val="0088537B"/>
    <w:rsid w:val="008853A7"/>
    <w:rsid w:val="008877E6"/>
    <w:rsid w:val="00890CAF"/>
    <w:rsid w:val="00890FD8"/>
    <w:rsid w:val="008917DE"/>
    <w:rsid w:val="00891A88"/>
    <w:rsid w:val="00891FB6"/>
    <w:rsid w:val="0089275F"/>
    <w:rsid w:val="008937E1"/>
    <w:rsid w:val="00893856"/>
    <w:rsid w:val="00895D49"/>
    <w:rsid w:val="00895F6C"/>
    <w:rsid w:val="00895FA8"/>
    <w:rsid w:val="0089702E"/>
    <w:rsid w:val="008A0535"/>
    <w:rsid w:val="008A1D0E"/>
    <w:rsid w:val="008A3431"/>
    <w:rsid w:val="008A522E"/>
    <w:rsid w:val="008B1DC6"/>
    <w:rsid w:val="008B30AF"/>
    <w:rsid w:val="008B335E"/>
    <w:rsid w:val="008B559E"/>
    <w:rsid w:val="008B6C17"/>
    <w:rsid w:val="008B70DA"/>
    <w:rsid w:val="008B7C10"/>
    <w:rsid w:val="008C0380"/>
    <w:rsid w:val="008C0FAB"/>
    <w:rsid w:val="008C1C8D"/>
    <w:rsid w:val="008C2373"/>
    <w:rsid w:val="008C2F1F"/>
    <w:rsid w:val="008C4FEF"/>
    <w:rsid w:val="008C69DA"/>
    <w:rsid w:val="008C7597"/>
    <w:rsid w:val="008D28DE"/>
    <w:rsid w:val="008D2B89"/>
    <w:rsid w:val="008D2D05"/>
    <w:rsid w:val="008D5C2B"/>
    <w:rsid w:val="008D5F37"/>
    <w:rsid w:val="008E085B"/>
    <w:rsid w:val="008E1CBF"/>
    <w:rsid w:val="008E3163"/>
    <w:rsid w:val="008E34C0"/>
    <w:rsid w:val="008E6D47"/>
    <w:rsid w:val="008E6E8B"/>
    <w:rsid w:val="008E7C4C"/>
    <w:rsid w:val="008F06A2"/>
    <w:rsid w:val="008F3D34"/>
    <w:rsid w:val="008F4EC7"/>
    <w:rsid w:val="008F5F55"/>
    <w:rsid w:val="008F708D"/>
    <w:rsid w:val="008F7626"/>
    <w:rsid w:val="00900820"/>
    <w:rsid w:val="009017B3"/>
    <w:rsid w:val="009026B3"/>
    <w:rsid w:val="00904184"/>
    <w:rsid w:val="00904A1A"/>
    <w:rsid w:val="0090726A"/>
    <w:rsid w:val="00911B7F"/>
    <w:rsid w:val="00913987"/>
    <w:rsid w:val="009153A9"/>
    <w:rsid w:val="00915F2E"/>
    <w:rsid w:val="009162FE"/>
    <w:rsid w:val="009163CB"/>
    <w:rsid w:val="009174CA"/>
    <w:rsid w:val="009174D4"/>
    <w:rsid w:val="00917869"/>
    <w:rsid w:val="00917B64"/>
    <w:rsid w:val="00917CCA"/>
    <w:rsid w:val="0092032D"/>
    <w:rsid w:val="009249A9"/>
    <w:rsid w:val="009269AD"/>
    <w:rsid w:val="00931803"/>
    <w:rsid w:val="00931A94"/>
    <w:rsid w:val="00932030"/>
    <w:rsid w:val="00932630"/>
    <w:rsid w:val="00932789"/>
    <w:rsid w:val="009369D1"/>
    <w:rsid w:val="00943174"/>
    <w:rsid w:val="009437C8"/>
    <w:rsid w:val="0094456D"/>
    <w:rsid w:val="009474F3"/>
    <w:rsid w:val="00952590"/>
    <w:rsid w:val="00955009"/>
    <w:rsid w:val="009554D6"/>
    <w:rsid w:val="00956792"/>
    <w:rsid w:val="009570D4"/>
    <w:rsid w:val="00960056"/>
    <w:rsid w:val="00960CAE"/>
    <w:rsid w:val="00964187"/>
    <w:rsid w:val="00965FF9"/>
    <w:rsid w:val="00966CDC"/>
    <w:rsid w:val="00967015"/>
    <w:rsid w:val="00967704"/>
    <w:rsid w:val="00967F62"/>
    <w:rsid w:val="00970B24"/>
    <w:rsid w:val="009711A3"/>
    <w:rsid w:val="00971242"/>
    <w:rsid w:val="009729CD"/>
    <w:rsid w:val="00974EA2"/>
    <w:rsid w:val="00975613"/>
    <w:rsid w:val="0098023A"/>
    <w:rsid w:val="0098031F"/>
    <w:rsid w:val="009823BD"/>
    <w:rsid w:val="009823E1"/>
    <w:rsid w:val="00985B8D"/>
    <w:rsid w:val="0098702C"/>
    <w:rsid w:val="00987FDA"/>
    <w:rsid w:val="00992A2E"/>
    <w:rsid w:val="0099482C"/>
    <w:rsid w:val="00994EF1"/>
    <w:rsid w:val="0099533A"/>
    <w:rsid w:val="00996892"/>
    <w:rsid w:val="009A0169"/>
    <w:rsid w:val="009A0299"/>
    <w:rsid w:val="009A1993"/>
    <w:rsid w:val="009A3D7B"/>
    <w:rsid w:val="009A6521"/>
    <w:rsid w:val="009A6875"/>
    <w:rsid w:val="009A6A03"/>
    <w:rsid w:val="009B1D52"/>
    <w:rsid w:val="009B2A1C"/>
    <w:rsid w:val="009B4771"/>
    <w:rsid w:val="009B49E3"/>
    <w:rsid w:val="009B6D2D"/>
    <w:rsid w:val="009C18A3"/>
    <w:rsid w:val="009C38D9"/>
    <w:rsid w:val="009C3FDB"/>
    <w:rsid w:val="009C5A8E"/>
    <w:rsid w:val="009D04D9"/>
    <w:rsid w:val="009D09C5"/>
    <w:rsid w:val="009D177E"/>
    <w:rsid w:val="009D25C5"/>
    <w:rsid w:val="009D267C"/>
    <w:rsid w:val="009D2AAC"/>
    <w:rsid w:val="009D6567"/>
    <w:rsid w:val="009D6A90"/>
    <w:rsid w:val="009D74BB"/>
    <w:rsid w:val="009D7E35"/>
    <w:rsid w:val="009E19B3"/>
    <w:rsid w:val="009E2876"/>
    <w:rsid w:val="009E354A"/>
    <w:rsid w:val="009E393B"/>
    <w:rsid w:val="009E5924"/>
    <w:rsid w:val="009E708A"/>
    <w:rsid w:val="009E7B65"/>
    <w:rsid w:val="009F1743"/>
    <w:rsid w:val="009F2C65"/>
    <w:rsid w:val="009F5270"/>
    <w:rsid w:val="00A019B2"/>
    <w:rsid w:val="00A0344C"/>
    <w:rsid w:val="00A04020"/>
    <w:rsid w:val="00A04FC8"/>
    <w:rsid w:val="00A061A3"/>
    <w:rsid w:val="00A10AC7"/>
    <w:rsid w:val="00A144B3"/>
    <w:rsid w:val="00A14E7A"/>
    <w:rsid w:val="00A17198"/>
    <w:rsid w:val="00A20DEE"/>
    <w:rsid w:val="00A21084"/>
    <w:rsid w:val="00A2138D"/>
    <w:rsid w:val="00A22E87"/>
    <w:rsid w:val="00A24B7C"/>
    <w:rsid w:val="00A24C73"/>
    <w:rsid w:val="00A255E1"/>
    <w:rsid w:val="00A25ECC"/>
    <w:rsid w:val="00A2632E"/>
    <w:rsid w:val="00A27609"/>
    <w:rsid w:val="00A335D6"/>
    <w:rsid w:val="00A356A1"/>
    <w:rsid w:val="00A365DA"/>
    <w:rsid w:val="00A37B3D"/>
    <w:rsid w:val="00A37EF0"/>
    <w:rsid w:val="00A40FD0"/>
    <w:rsid w:val="00A42265"/>
    <w:rsid w:val="00A42A53"/>
    <w:rsid w:val="00A42AAC"/>
    <w:rsid w:val="00A438D4"/>
    <w:rsid w:val="00A44383"/>
    <w:rsid w:val="00A46DF3"/>
    <w:rsid w:val="00A472AF"/>
    <w:rsid w:val="00A47D2E"/>
    <w:rsid w:val="00A51363"/>
    <w:rsid w:val="00A53CD4"/>
    <w:rsid w:val="00A6028F"/>
    <w:rsid w:val="00A602B3"/>
    <w:rsid w:val="00A604AD"/>
    <w:rsid w:val="00A609D2"/>
    <w:rsid w:val="00A60A04"/>
    <w:rsid w:val="00A61125"/>
    <w:rsid w:val="00A615EC"/>
    <w:rsid w:val="00A637F3"/>
    <w:rsid w:val="00A70ECE"/>
    <w:rsid w:val="00A7426A"/>
    <w:rsid w:val="00A7456B"/>
    <w:rsid w:val="00A748AC"/>
    <w:rsid w:val="00A7514F"/>
    <w:rsid w:val="00A758DE"/>
    <w:rsid w:val="00A7677E"/>
    <w:rsid w:val="00A769DC"/>
    <w:rsid w:val="00A77C09"/>
    <w:rsid w:val="00A80707"/>
    <w:rsid w:val="00A80C71"/>
    <w:rsid w:val="00A816E1"/>
    <w:rsid w:val="00A841EF"/>
    <w:rsid w:val="00A869F0"/>
    <w:rsid w:val="00A90999"/>
    <w:rsid w:val="00A9225E"/>
    <w:rsid w:val="00A94232"/>
    <w:rsid w:val="00AA02C8"/>
    <w:rsid w:val="00AA0A58"/>
    <w:rsid w:val="00AA23B8"/>
    <w:rsid w:val="00AA5256"/>
    <w:rsid w:val="00AA5C73"/>
    <w:rsid w:val="00AA7EF0"/>
    <w:rsid w:val="00AB2203"/>
    <w:rsid w:val="00AB29DC"/>
    <w:rsid w:val="00AB6F7B"/>
    <w:rsid w:val="00AC000F"/>
    <w:rsid w:val="00AC1A91"/>
    <w:rsid w:val="00AC1FD2"/>
    <w:rsid w:val="00AC3F2D"/>
    <w:rsid w:val="00AC5BD5"/>
    <w:rsid w:val="00AC62F8"/>
    <w:rsid w:val="00AC7B0A"/>
    <w:rsid w:val="00AD5088"/>
    <w:rsid w:val="00AD5493"/>
    <w:rsid w:val="00AD5ABA"/>
    <w:rsid w:val="00AD66F3"/>
    <w:rsid w:val="00AD6E22"/>
    <w:rsid w:val="00AE0A55"/>
    <w:rsid w:val="00AE3062"/>
    <w:rsid w:val="00AE45D6"/>
    <w:rsid w:val="00AE7B47"/>
    <w:rsid w:val="00AF04A5"/>
    <w:rsid w:val="00AF078E"/>
    <w:rsid w:val="00AF0BB9"/>
    <w:rsid w:val="00AF15B0"/>
    <w:rsid w:val="00AF1DCB"/>
    <w:rsid w:val="00AF3CE5"/>
    <w:rsid w:val="00AF3F41"/>
    <w:rsid w:val="00AF55F8"/>
    <w:rsid w:val="00AF5792"/>
    <w:rsid w:val="00AF6693"/>
    <w:rsid w:val="00AF6E91"/>
    <w:rsid w:val="00AF74A7"/>
    <w:rsid w:val="00AF798E"/>
    <w:rsid w:val="00B004E8"/>
    <w:rsid w:val="00B02AEE"/>
    <w:rsid w:val="00B03854"/>
    <w:rsid w:val="00B03A39"/>
    <w:rsid w:val="00B04AC1"/>
    <w:rsid w:val="00B07B59"/>
    <w:rsid w:val="00B1030D"/>
    <w:rsid w:val="00B10E53"/>
    <w:rsid w:val="00B110A1"/>
    <w:rsid w:val="00B125C2"/>
    <w:rsid w:val="00B141C2"/>
    <w:rsid w:val="00B161C4"/>
    <w:rsid w:val="00B171C2"/>
    <w:rsid w:val="00B174E1"/>
    <w:rsid w:val="00B20EFA"/>
    <w:rsid w:val="00B244EA"/>
    <w:rsid w:val="00B2476F"/>
    <w:rsid w:val="00B25581"/>
    <w:rsid w:val="00B2566B"/>
    <w:rsid w:val="00B2572D"/>
    <w:rsid w:val="00B266CC"/>
    <w:rsid w:val="00B30A9B"/>
    <w:rsid w:val="00B314EB"/>
    <w:rsid w:val="00B33A09"/>
    <w:rsid w:val="00B34450"/>
    <w:rsid w:val="00B36072"/>
    <w:rsid w:val="00B36219"/>
    <w:rsid w:val="00B400E6"/>
    <w:rsid w:val="00B4310F"/>
    <w:rsid w:val="00B4408E"/>
    <w:rsid w:val="00B4687E"/>
    <w:rsid w:val="00B46BB6"/>
    <w:rsid w:val="00B50FE8"/>
    <w:rsid w:val="00B53D51"/>
    <w:rsid w:val="00B54DBF"/>
    <w:rsid w:val="00B563BE"/>
    <w:rsid w:val="00B577F5"/>
    <w:rsid w:val="00B60671"/>
    <w:rsid w:val="00B61B4B"/>
    <w:rsid w:val="00B638FE"/>
    <w:rsid w:val="00B639B6"/>
    <w:rsid w:val="00B63C3E"/>
    <w:rsid w:val="00B65112"/>
    <w:rsid w:val="00B707A9"/>
    <w:rsid w:val="00B70AE2"/>
    <w:rsid w:val="00B724A1"/>
    <w:rsid w:val="00B72BEF"/>
    <w:rsid w:val="00B73723"/>
    <w:rsid w:val="00B73C03"/>
    <w:rsid w:val="00B75252"/>
    <w:rsid w:val="00B75452"/>
    <w:rsid w:val="00B7593A"/>
    <w:rsid w:val="00B77222"/>
    <w:rsid w:val="00B77342"/>
    <w:rsid w:val="00B80079"/>
    <w:rsid w:val="00B80F45"/>
    <w:rsid w:val="00B81809"/>
    <w:rsid w:val="00B82C7F"/>
    <w:rsid w:val="00B83248"/>
    <w:rsid w:val="00B833A7"/>
    <w:rsid w:val="00B84A5A"/>
    <w:rsid w:val="00B8734B"/>
    <w:rsid w:val="00B87F1F"/>
    <w:rsid w:val="00B87F78"/>
    <w:rsid w:val="00B911CD"/>
    <w:rsid w:val="00B92485"/>
    <w:rsid w:val="00B93DC0"/>
    <w:rsid w:val="00B966AF"/>
    <w:rsid w:val="00BA0740"/>
    <w:rsid w:val="00BA0AB8"/>
    <w:rsid w:val="00BA10A1"/>
    <w:rsid w:val="00BA2B5D"/>
    <w:rsid w:val="00BA3FC8"/>
    <w:rsid w:val="00BA7551"/>
    <w:rsid w:val="00BB22DD"/>
    <w:rsid w:val="00BB2DB1"/>
    <w:rsid w:val="00BB4982"/>
    <w:rsid w:val="00BB60C2"/>
    <w:rsid w:val="00BB6997"/>
    <w:rsid w:val="00BB73D7"/>
    <w:rsid w:val="00BC0E60"/>
    <w:rsid w:val="00BC2DC9"/>
    <w:rsid w:val="00BC321C"/>
    <w:rsid w:val="00BC7645"/>
    <w:rsid w:val="00BD0948"/>
    <w:rsid w:val="00BD0FC8"/>
    <w:rsid w:val="00BD4DBE"/>
    <w:rsid w:val="00BD6861"/>
    <w:rsid w:val="00BD753B"/>
    <w:rsid w:val="00BD755B"/>
    <w:rsid w:val="00BE1AC3"/>
    <w:rsid w:val="00BE21BB"/>
    <w:rsid w:val="00BE292A"/>
    <w:rsid w:val="00BE2DD3"/>
    <w:rsid w:val="00BE2EBB"/>
    <w:rsid w:val="00BE365A"/>
    <w:rsid w:val="00BE37A1"/>
    <w:rsid w:val="00BE3918"/>
    <w:rsid w:val="00BE39B9"/>
    <w:rsid w:val="00BE6B59"/>
    <w:rsid w:val="00BF2B0A"/>
    <w:rsid w:val="00BF539F"/>
    <w:rsid w:val="00BF5A3F"/>
    <w:rsid w:val="00BF62DC"/>
    <w:rsid w:val="00BF7CD0"/>
    <w:rsid w:val="00C00392"/>
    <w:rsid w:val="00C010A2"/>
    <w:rsid w:val="00C017E8"/>
    <w:rsid w:val="00C0240C"/>
    <w:rsid w:val="00C03769"/>
    <w:rsid w:val="00C05134"/>
    <w:rsid w:val="00C05B3B"/>
    <w:rsid w:val="00C07176"/>
    <w:rsid w:val="00C07909"/>
    <w:rsid w:val="00C07FFB"/>
    <w:rsid w:val="00C111E0"/>
    <w:rsid w:val="00C11F7B"/>
    <w:rsid w:val="00C130D2"/>
    <w:rsid w:val="00C15227"/>
    <w:rsid w:val="00C1548B"/>
    <w:rsid w:val="00C161A5"/>
    <w:rsid w:val="00C1795D"/>
    <w:rsid w:val="00C268AA"/>
    <w:rsid w:val="00C320AE"/>
    <w:rsid w:val="00C33102"/>
    <w:rsid w:val="00C33408"/>
    <w:rsid w:val="00C35304"/>
    <w:rsid w:val="00C364AE"/>
    <w:rsid w:val="00C373FC"/>
    <w:rsid w:val="00C42CCD"/>
    <w:rsid w:val="00C4615D"/>
    <w:rsid w:val="00C47491"/>
    <w:rsid w:val="00C47A5A"/>
    <w:rsid w:val="00C51224"/>
    <w:rsid w:val="00C5132D"/>
    <w:rsid w:val="00C5215F"/>
    <w:rsid w:val="00C525A3"/>
    <w:rsid w:val="00C5262F"/>
    <w:rsid w:val="00C5308D"/>
    <w:rsid w:val="00C543B4"/>
    <w:rsid w:val="00C547A9"/>
    <w:rsid w:val="00C558AC"/>
    <w:rsid w:val="00C56570"/>
    <w:rsid w:val="00C57A6B"/>
    <w:rsid w:val="00C6011E"/>
    <w:rsid w:val="00C6066D"/>
    <w:rsid w:val="00C6290B"/>
    <w:rsid w:val="00C62EA0"/>
    <w:rsid w:val="00C63255"/>
    <w:rsid w:val="00C632D1"/>
    <w:rsid w:val="00C64A81"/>
    <w:rsid w:val="00C64DD7"/>
    <w:rsid w:val="00C65C01"/>
    <w:rsid w:val="00C66167"/>
    <w:rsid w:val="00C67569"/>
    <w:rsid w:val="00C676E2"/>
    <w:rsid w:val="00C7040D"/>
    <w:rsid w:val="00C70F04"/>
    <w:rsid w:val="00C71EC8"/>
    <w:rsid w:val="00C72B82"/>
    <w:rsid w:val="00C73EAA"/>
    <w:rsid w:val="00C745F9"/>
    <w:rsid w:val="00C7689A"/>
    <w:rsid w:val="00C76DEA"/>
    <w:rsid w:val="00C81964"/>
    <w:rsid w:val="00C81E3B"/>
    <w:rsid w:val="00C82BB5"/>
    <w:rsid w:val="00C84FE1"/>
    <w:rsid w:val="00C9224B"/>
    <w:rsid w:val="00C96D84"/>
    <w:rsid w:val="00C97D5E"/>
    <w:rsid w:val="00CA2690"/>
    <w:rsid w:val="00CA361F"/>
    <w:rsid w:val="00CA39B0"/>
    <w:rsid w:val="00CA54C8"/>
    <w:rsid w:val="00CA62A4"/>
    <w:rsid w:val="00CA7005"/>
    <w:rsid w:val="00CA7160"/>
    <w:rsid w:val="00CB0767"/>
    <w:rsid w:val="00CB0FB6"/>
    <w:rsid w:val="00CB213E"/>
    <w:rsid w:val="00CB3E72"/>
    <w:rsid w:val="00CB578E"/>
    <w:rsid w:val="00CB5942"/>
    <w:rsid w:val="00CB6C5F"/>
    <w:rsid w:val="00CB7D4B"/>
    <w:rsid w:val="00CC1FE5"/>
    <w:rsid w:val="00CC2783"/>
    <w:rsid w:val="00CD0070"/>
    <w:rsid w:val="00CD11F5"/>
    <w:rsid w:val="00CD1CD1"/>
    <w:rsid w:val="00CD30F6"/>
    <w:rsid w:val="00CD3404"/>
    <w:rsid w:val="00CD3B01"/>
    <w:rsid w:val="00CD5897"/>
    <w:rsid w:val="00CD72F7"/>
    <w:rsid w:val="00CE1A57"/>
    <w:rsid w:val="00CE6CB2"/>
    <w:rsid w:val="00CE6F77"/>
    <w:rsid w:val="00CE7EE1"/>
    <w:rsid w:val="00CF02E2"/>
    <w:rsid w:val="00CF1662"/>
    <w:rsid w:val="00CF4577"/>
    <w:rsid w:val="00CF64A0"/>
    <w:rsid w:val="00CF7BC9"/>
    <w:rsid w:val="00D01DA5"/>
    <w:rsid w:val="00D03175"/>
    <w:rsid w:val="00D043A6"/>
    <w:rsid w:val="00D05086"/>
    <w:rsid w:val="00D06F3F"/>
    <w:rsid w:val="00D07D55"/>
    <w:rsid w:val="00D10A28"/>
    <w:rsid w:val="00D10D2B"/>
    <w:rsid w:val="00D11150"/>
    <w:rsid w:val="00D12512"/>
    <w:rsid w:val="00D12F54"/>
    <w:rsid w:val="00D136F6"/>
    <w:rsid w:val="00D148D5"/>
    <w:rsid w:val="00D16E92"/>
    <w:rsid w:val="00D172F6"/>
    <w:rsid w:val="00D17B37"/>
    <w:rsid w:val="00D17E31"/>
    <w:rsid w:val="00D22212"/>
    <w:rsid w:val="00D2273F"/>
    <w:rsid w:val="00D262EC"/>
    <w:rsid w:val="00D27389"/>
    <w:rsid w:val="00D32417"/>
    <w:rsid w:val="00D33C09"/>
    <w:rsid w:val="00D346B2"/>
    <w:rsid w:val="00D346E1"/>
    <w:rsid w:val="00D34BAA"/>
    <w:rsid w:val="00D353CA"/>
    <w:rsid w:val="00D35D09"/>
    <w:rsid w:val="00D37F0D"/>
    <w:rsid w:val="00D40A38"/>
    <w:rsid w:val="00D40FB2"/>
    <w:rsid w:val="00D413B8"/>
    <w:rsid w:val="00D41880"/>
    <w:rsid w:val="00D420C8"/>
    <w:rsid w:val="00D43AB1"/>
    <w:rsid w:val="00D45C36"/>
    <w:rsid w:val="00D45C59"/>
    <w:rsid w:val="00D45D3C"/>
    <w:rsid w:val="00D505EA"/>
    <w:rsid w:val="00D51DF9"/>
    <w:rsid w:val="00D552E5"/>
    <w:rsid w:val="00D56E02"/>
    <w:rsid w:val="00D573DF"/>
    <w:rsid w:val="00D601E8"/>
    <w:rsid w:val="00D61691"/>
    <w:rsid w:val="00D637F9"/>
    <w:rsid w:val="00D63AB8"/>
    <w:rsid w:val="00D6439B"/>
    <w:rsid w:val="00D66941"/>
    <w:rsid w:val="00D67355"/>
    <w:rsid w:val="00D71942"/>
    <w:rsid w:val="00D71F79"/>
    <w:rsid w:val="00D7255D"/>
    <w:rsid w:val="00D728E1"/>
    <w:rsid w:val="00D747CA"/>
    <w:rsid w:val="00D75126"/>
    <w:rsid w:val="00D75296"/>
    <w:rsid w:val="00D760B2"/>
    <w:rsid w:val="00D76C96"/>
    <w:rsid w:val="00D8004E"/>
    <w:rsid w:val="00D82C8A"/>
    <w:rsid w:val="00D8553F"/>
    <w:rsid w:val="00D87264"/>
    <w:rsid w:val="00D878C7"/>
    <w:rsid w:val="00D91362"/>
    <w:rsid w:val="00D918E0"/>
    <w:rsid w:val="00D91F07"/>
    <w:rsid w:val="00D925EE"/>
    <w:rsid w:val="00D93785"/>
    <w:rsid w:val="00D941B0"/>
    <w:rsid w:val="00D94911"/>
    <w:rsid w:val="00DA1983"/>
    <w:rsid w:val="00DA2C4D"/>
    <w:rsid w:val="00DA37ED"/>
    <w:rsid w:val="00DA3955"/>
    <w:rsid w:val="00DA4065"/>
    <w:rsid w:val="00DA40D9"/>
    <w:rsid w:val="00DA468F"/>
    <w:rsid w:val="00DA4978"/>
    <w:rsid w:val="00DA4D55"/>
    <w:rsid w:val="00DA56C4"/>
    <w:rsid w:val="00DA6AAD"/>
    <w:rsid w:val="00DB0959"/>
    <w:rsid w:val="00DB147F"/>
    <w:rsid w:val="00DB2966"/>
    <w:rsid w:val="00DB3B30"/>
    <w:rsid w:val="00DB3E02"/>
    <w:rsid w:val="00DB405B"/>
    <w:rsid w:val="00DB4223"/>
    <w:rsid w:val="00DB5983"/>
    <w:rsid w:val="00DB6443"/>
    <w:rsid w:val="00DB6609"/>
    <w:rsid w:val="00DC0C32"/>
    <w:rsid w:val="00DC1280"/>
    <w:rsid w:val="00DC13E3"/>
    <w:rsid w:val="00DC1803"/>
    <w:rsid w:val="00DC1BFC"/>
    <w:rsid w:val="00DC3CA7"/>
    <w:rsid w:val="00DC5ED1"/>
    <w:rsid w:val="00DC5FF9"/>
    <w:rsid w:val="00DC6264"/>
    <w:rsid w:val="00DC761B"/>
    <w:rsid w:val="00DC7A69"/>
    <w:rsid w:val="00DD001B"/>
    <w:rsid w:val="00DD0345"/>
    <w:rsid w:val="00DD0D9A"/>
    <w:rsid w:val="00DD195D"/>
    <w:rsid w:val="00DD234A"/>
    <w:rsid w:val="00DD6F16"/>
    <w:rsid w:val="00DD7F2E"/>
    <w:rsid w:val="00DE47B6"/>
    <w:rsid w:val="00DE4C36"/>
    <w:rsid w:val="00DE57C5"/>
    <w:rsid w:val="00DE5B07"/>
    <w:rsid w:val="00DE6E5A"/>
    <w:rsid w:val="00DE792B"/>
    <w:rsid w:val="00DF2BB5"/>
    <w:rsid w:val="00DF3364"/>
    <w:rsid w:val="00DF48E9"/>
    <w:rsid w:val="00DF7232"/>
    <w:rsid w:val="00E01526"/>
    <w:rsid w:val="00E01D09"/>
    <w:rsid w:val="00E01EE2"/>
    <w:rsid w:val="00E031CA"/>
    <w:rsid w:val="00E03398"/>
    <w:rsid w:val="00E04011"/>
    <w:rsid w:val="00E06993"/>
    <w:rsid w:val="00E106F2"/>
    <w:rsid w:val="00E1108F"/>
    <w:rsid w:val="00E1140C"/>
    <w:rsid w:val="00E1172E"/>
    <w:rsid w:val="00E13859"/>
    <w:rsid w:val="00E13AEF"/>
    <w:rsid w:val="00E14987"/>
    <w:rsid w:val="00E15518"/>
    <w:rsid w:val="00E15E6B"/>
    <w:rsid w:val="00E177C3"/>
    <w:rsid w:val="00E21DB4"/>
    <w:rsid w:val="00E22592"/>
    <w:rsid w:val="00E22A00"/>
    <w:rsid w:val="00E24D2D"/>
    <w:rsid w:val="00E255CF"/>
    <w:rsid w:val="00E2683C"/>
    <w:rsid w:val="00E308EB"/>
    <w:rsid w:val="00E32C24"/>
    <w:rsid w:val="00E33295"/>
    <w:rsid w:val="00E35B46"/>
    <w:rsid w:val="00E36332"/>
    <w:rsid w:val="00E37240"/>
    <w:rsid w:val="00E4055D"/>
    <w:rsid w:val="00E422E0"/>
    <w:rsid w:val="00E42C1D"/>
    <w:rsid w:val="00E4393C"/>
    <w:rsid w:val="00E4645B"/>
    <w:rsid w:val="00E46FE2"/>
    <w:rsid w:val="00E5051B"/>
    <w:rsid w:val="00E50865"/>
    <w:rsid w:val="00E50F2E"/>
    <w:rsid w:val="00E534EE"/>
    <w:rsid w:val="00E57CE8"/>
    <w:rsid w:val="00E60855"/>
    <w:rsid w:val="00E60925"/>
    <w:rsid w:val="00E630FB"/>
    <w:rsid w:val="00E6603C"/>
    <w:rsid w:val="00E720AF"/>
    <w:rsid w:val="00E720DB"/>
    <w:rsid w:val="00E72399"/>
    <w:rsid w:val="00E7472C"/>
    <w:rsid w:val="00E77B05"/>
    <w:rsid w:val="00E80C19"/>
    <w:rsid w:val="00E819A8"/>
    <w:rsid w:val="00E83BBB"/>
    <w:rsid w:val="00E84E0A"/>
    <w:rsid w:val="00E852D8"/>
    <w:rsid w:val="00E85CA0"/>
    <w:rsid w:val="00E87285"/>
    <w:rsid w:val="00E9136B"/>
    <w:rsid w:val="00E91FE4"/>
    <w:rsid w:val="00E935BC"/>
    <w:rsid w:val="00E96649"/>
    <w:rsid w:val="00EA2183"/>
    <w:rsid w:val="00EA51C5"/>
    <w:rsid w:val="00EA6960"/>
    <w:rsid w:val="00EA7552"/>
    <w:rsid w:val="00EA7B0D"/>
    <w:rsid w:val="00EB589A"/>
    <w:rsid w:val="00EB7CEA"/>
    <w:rsid w:val="00EC13F9"/>
    <w:rsid w:val="00EC199C"/>
    <w:rsid w:val="00EC216B"/>
    <w:rsid w:val="00EC32F8"/>
    <w:rsid w:val="00EC44D6"/>
    <w:rsid w:val="00EC4B8B"/>
    <w:rsid w:val="00EC504C"/>
    <w:rsid w:val="00EC61E8"/>
    <w:rsid w:val="00EC6E73"/>
    <w:rsid w:val="00EC7C2C"/>
    <w:rsid w:val="00EC7DBB"/>
    <w:rsid w:val="00ED04D1"/>
    <w:rsid w:val="00ED0ECA"/>
    <w:rsid w:val="00ED0F4D"/>
    <w:rsid w:val="00ED1188"/>
    <w:rsid w:val="00ED4424"/>
    <w:rsid w:val="00ED4F69"/>
    <w:rsid w:val="00EE0A83"/>
    <w:rsid w:val="00EE1981"/>
    <w:rsid w:val="00EE1AE3"/>
    <w:rsid w:val="00EE2426"/>
    <w:rsid w:val="00EE252A"/>
    <w:rsid w:val="00EE2EAC"/>
    <w:rsid w:val="00EE3E35"/>
    <w:rsid w:val="00EE5FCF"/>
    <w:rsid w:val="00EF01CE"/>
    <w:rsid w:val="00EF1328"/>
    <w:rsid w:val="00EF2484"/>
    <w:rsid w:val="00EF2769"/>
    <w:rsid w:val="00EF30DF"/>
    <w:rsid w:val="00EF3219"/>
    <w:rsid w:val="00EF3E49"/>
    <w:rsid w:val="00EF6335"/>
    <w:rsid w:val="00EF6B18"/>
    <w:rsid w:val="00F01227"/>
    <w:rsid w:val="00F01C97"/>
    <w:rsid w:val="00F06175"/>
    <w:rsid w:val="00F07529"/>
    <w:rsid w:val="00F11DA8"/>
    <w:rsid w:val="00F11E1F"/>
    <w:rsid w:val="00F12349"/>
    <w:rsid w:val="00F13D4F"/>
    <w:rsid w:val="00F167D4"/>
    <w:rsid w:val="00F16EDF"/>
    <w:rsid w:val="00F21F47"/>
    <w:rsid w:val="00F22BE3"/>
    <w:rsid w:val="00F276E4"/>
    <w:rsid w:val="00F27B93"/>
    <w:rsid w:val="00F3133F"/>
    <w:rsid w:val="00F32CF1"/>
    <w:rsid w:val="00F33F24"/>
    <w:rsid w:val="00F3421E"/>
    <w:rsid w:val="00F346BC"/>
    <w:rsid w:val="00F34F30"/>
    <w:rsid w:val="00F35F13"/>
    <w:rsid w:val="00F41533"/>
    <w:rsid w:val="00F415CD"/>
    <w:rsid w:val="00F42A80"/>
    <w:rsid w:val="00F43FE5"/>
    <w:rsid w:val="00F440B2"/>
    <w:rsid w:val="00F454D9"/>
    <w:rsid w:val="00F45EEA"/>
    <w:rsid w:val="00F473FD"/>
    <w:rsid w:val="00F4783E"/>
    <w:rsid w:val="00F51343"/>
    <w:rsid w:val="00F513B7"/>
    <w:rsid w:val="00F51937"/>
    <w:rsid w:val="00F52377"/>
    <w:rsid w:val="00F52438"/>
    <w:rsid w:val="00F526B9"/>
    <w:rsid w:val="00F5307E"/>
    <w:rsid w:val="00F53234"/>
    <w:rsid w:val="00F57EB9"/>
    <w:rsid w:val="00F61D16"/>
    <w:rsid w:val="00F622F4"/>
    <w:rsid w:val="00F62791"/>
    <w:rsid w:val="00F62C61"/>
    <w:rsid w:val="00F63A3D"/>
    <w:rsid w:val="00F63E73"/>
    <w:rsid w:val="00F66C1E"/>
    <w:rsid w:val="00F67AD7"/>
    <w:rsid w:val="00F70079"/>
    <w:rsid w:val="00F70365"/>
    <w:rsid w:val="00F706EF"/>
    <w:rsid w:val="00F71742"/>
    <w:rsid w:val="00F724DA"/>
    <w:rsid w:val="00F72D97"/>
    <w:rsid w:val="00F7378B"/>
    <w:rsid w:val="00F77698"/>
    <w:rsid w:val="00F77787"/>
    <w:rsid w:val="00F778B9"/>
    <w:rsid w:val="00F80254"/>
    <w:rsid w:val="00F824A9"/>
    <w:rsid w:val="00F863F6"/>
    <w:rsid w:val="00F86544"/>
    <w:rsid w:val="00F86973"/>
    <w:rsid w:val="00F86A63"/>
    <w:rsid w:val="00F909D3"/>
    <w:rsid w:val="00F9359B"/>
    <w:rsid w:val="00F953EA"/>
    <w:rsid w:val="00F957D3"/>
    <w:rsid w:val="00F975A1"/>
    <w:rsid w:val="00FA2D6B"/>
    <w:rsid w:val="00FA3F1A"/>
    <w:rsid w:val="00FA4930"/>
    <w:rsid w:val="00FA5B2B"/>
    <w:rsid w:val="00FB072A"/>
    <w:rsid w:val="00FB0D8A"/>
    <w:rsid w:val="00FB0E44"/>
    <w:rsid w:val="00FB0F27"/>
    <w:rsid w:val="00FB1086"/>
    <w:rsid w:val="00FB493D"/>
    <w:rsid w:val="00FB572C"/>
    <w:rsid w:val="00FB68A4"/>
    <w:rsid w:val="00FB715C"/>
    <w:rsid w:val="00FB7694"/>
    <w:rsid w:val="00FC2415"/>
    <w:rsid w:val="00FC3427"/>
    <w:rsid w:val="00FC3428"/>
    <w:rsid w:val="00FC4C60"/>
    <w:rsid w:val="00FC52AE"/>
    <w:rsid w:val="00FC52E2"/>
    <w:rsid w:val="00FC53BC"/>
    <w:rsid w:val="00FC78B7"/>
    <w:rsid w:val="00FD0596"/>
    <w:rsid w:val="00FD3237"/>
    <w:rsid w:val="00FD4E5E"/>
    <w:rsid w:val="00FD4EF6"/>
    <w:rsid w:val="00FD72F3"/>
    <w:rsid w:val="00FD791A"/>
    <w:rsid w:val="00FE1478"/>
    <w:rsid w:val="00FE1838"/>
    <w:rsid w:val="00FE1D8C"/>
    <w:rsid w:val="00FE27DF"/>
    <w:rsid w:val="00FE2B13"/>
    <w:rsid w:val="00FE4F80"/>
    <w:rsid w:val="00FE5BC9"/>
    <w:rsid w:val="00FE6193"/>
    <w:rsid w:val="00FE7639"/>
    <w:rsid w:val="00FF0770"/>
    <w:rsid w:val="00FF1D4A"/>
    <w:rsid w:val="00FF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66"/>
    <w:pPr>
      <w:ind w:firstLine="142"/>
      <w:jc w:val="both"/>
    </w:pPr>
    <w:rPr>
      <w:rFonts w:ascii="Times New Roman" w:eastAsia="Times New Roman" w:hAnsi="Times New Roman"/>
      <w:sz w:val="24"/>
      <w:szCs w:val="24"/>
    </w:rPr>
  </w:style>
  <w:style w:type="paragraph" w:styleId="1">
    <w:name w:val="heading 1"/>
    <w:basedOn w:val="a"/>
    <w:next w:val="a"/>
    <w:link w:val="10"/>
    <w:uiPriority w:val="9"/>
    <w:qFormat/>
    <w:rsid w:val="00D925E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356A1"/>
    <w:pPr>
      <w:keepNext/>
      <w:spacing w:before="240" w:after="60"/>
      <w:ind w:firstLine="0"/>
      <w:jc w:val="center"/>
      <w:outlineLvl w:val="1"/>
    </w:pPr>
    <w:rPr>
      <w:rFonts w:cs="Arial"/>
      <w:b/>
      <w:bCs/>
      <w:iCs/>
      <w:sz w:val="28"/>
      <w:szCs w:val="28"/>
    </w:rPr>
  </w:style>
  <w:style w:type="paragraph" w:styleId="3">
    <w:name w:val="heading 3"/>
    <w:basedOn w:val="a"/>
    <w:next w:val="a"/>
    <w:link w:val="30"/>
    <w:qFormat/>
    <w:rsid w:val="00A356A1"/>
    <w:pPr>
      <w:keepNext/>
      <w:keepLines/>
      <w:spacing w:before="80"/>
      <w:jc w:val="right"/>
      <w:outlineLvl w:val="2"/>
    </w:pPr>
    <w:rPr>
      <w:b/>
      <w:bCs/>
      <w:sz w:val="28"/>
    </w:rPr>
  </w:style>
  <w:style w:type="paragraph" w:styleId="4">
    <w:name w:val="heading 4"/>
    <w:basedOn w:val="a"/>
    <w:next w:val="a"/>
    <w:link w:val="40"/>
    <w:uiPriority w:val="9"/>
    <w:qFormat/>
    <w:rsid w:val="00245FA1"/>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356A1"/>
    <w:rPr>
      <w:rFonts w:ascii="Times New Roman" w:eastAsia="Times New Roman" w:hAnsi="Times New Roman" w:cs="Arial"/>
      <w:b/>
      <w:bCs/>
      <w:iCs/>
      <w:sz w:val="28"/>
      <w:szCs w:val="28"/>
      <w:lang w:eastAsia="ru-RU"/>
    </w:rPr>
  </w:style>
  <w:style w:type="character" w:customStyle="1" w:styleId="30">
    <w:name w:val="Заголовок 3 Знак"/>
    <w:link w:val="3"/>
    <w:rsid w:val="00A356A1"/>
    <w:rPr>
      <w:rFonts w:ascii="Times New Roman" w:eastAsia="Times New Roman" w:hAnsi="Times New Roman" w:cs="Times New Roman"/>
      <w:b/>
      <w:bCs/>
      <w:sz w:val="28"/>
      <w:szCs w:val="24"/>
      <w:lang w:eastAsia="ru-RU"/>
    </w:rPr>
  </w:style>
  <w:style w:type="paragraph" w:styleId="a3">
    <w:name w:val="Body Text Indent"/>
    <w:basedOn w:val="a"/>
    <w:link w:val="11"/>
    <w:unhideWhenUsed/>
    <w:rsid w:val="00A356A1"/>
    <w:pPr>
      <w:spacing w:after="120"/>
      <w:ind w:left="283" w:firstLine="0"/>
      <w:jc w:val="left"/>
    </w:pPr>
  </w:style>
  <w:style w:type="character" w:customStyle="1" w:styleId="a4">
    <w:name w:val="Основной текст с отступом Знак"/>
    <w:uiPriority w:val="99"/>
    <w:rsid w:val="00A356A1"/>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3"/>
    <w:rsid w:val="00A356A1"/>
    <w:rPr>
      <w:rFonts w:ascii="Times New Roman" w:eastAsia="Times New Roman" w:hAnsi="Times New Roman" w:cs="Times New Roman"/>
      <w:sz w:val="24"/>
      <w:szCs w:val="24"/>
      <w:lang w:eastAsia="ru-RU"/>
    </w:rPr>
  </w:style>
  <w:style w:type="paragraph" w:styleId="21">
    <w:name w:val="Body Text 2"/>
    <w:basedOn w:val="a"/>
    <w:link w:val="22"/>
    <w:rsid w:val="00A356A1"/>
    <w:pPr>
      <w:spacing w:after="120" w:line="480" w:lineRule="auto"/>
      <w:ind w:firstLine="0"/>
      <w:jc w:val="left"/>
    </w:pPr>
  </w:style>
  <w:style w:type="character" w:customStyle="1" w:styleId="22">
    <w:name w:val="Основной текст 2 Знак"/>
    <w:link w:val="21"/>
    <w:rsid w:val="00A356A1"/>
    <w:rPr>
      <w:rFonts w:ascii="Times New Roman" w:eastAsia="Times New Roman" w:hAnsi="Times New Roman" w:cs="Times New Roman"/>
      <w:sz w:val="24"/>
      <w:szCs w:val="24"/>
      <w:lang w:eastAsia="ru-RU"/>
    </w:rPr>
  </w:style>
  <w:style w:type="paragraph" w:customStyle="1" w:styleId="Style2">
    <w:name w:val="Style2"/>
    <w:basedOn w:val="a"/>
    <w:rsid w:val="00A356A1"/>
    <w:pPr>
      <w:widowControl w:val="0"/>
      <w:autoSpaceDE w:val="0"/>
      <w:autoSpaceDN w:val="0"/>
      <w:adjustRightInd w:val="0"/>
      <w:spacing w:line="278" w:lineRule="exact"/>
      <w:ind w:firstLine="0"/>
      <w:jc w:val="center"/>
    </w:pPr>
    <w:rPr>
      <w:rFonts w:ascii="Corbel" w:hAnsi="Corbel"/>
    </w:rPr>
  </w:style>
  <w:style w:type="paragraph" w:customStyle="1" w:styleId="Style3">
    <w:name w:val="Style3"/>
    <w:basedOn w:val="a"/>
    <w:uiPriority w:val="99"/>
    <w:rsid w:val="00A356A1"/>
    <w:pPr>
      <w:widowControl w:val="0"/>
      <w:autoSpaceDE w:val="0"/>
      <w:autoSpaceDN w:val="0"/>
      <w:adjustRightInd w:val="0"/>
      <w:spacing w:line="283" w:lineRule="exact"/>
      <w:ind w:firstLine="696"/>
      <w:jc w:val="left"/>
    </w:pPr>
    <w:rPr>
      <w:rFonts w:ascii="Corbel" w:hAnsi="Corbel"/>
    </w:rPr>
  </w:style>
  <w:style w:type="character" w:customStyle="1" w:styleId="FontStyle12">
    <w:name w:val="Font Style12"/>
    <w:rsid w:val="00A356A1"/>
    <w:rPr>
      <w:rFonts w:ascii="Times New Roman" w:hAnsi="Times New Roman" w:cs="Times New Roman"/>
      <w:sz w:val="22"/>
      <w:szCs w:val="22"/>
    </w:rPr>
  </w:style>
  <w:style w:type="character" w:customStyle="1" w:styleId="FontStyle17">
    <w:name w:val="Font Style17"/>
    <w:uiPriority w:val="99"/>
    <w:rsid w:val="00A356A1"/>
    <w:rPr>
      <w:rFonts w:ascii="Times New Roman" w:hAnsi="Times New Roman" w:cs="Times New Roman"/>
      <w:spacing w:val="10"/>
      <w:sz w:val="24"/>
      <w:szCs w:val="24"/>
    </w:rPr>
  </w:style>
  <w:style w:type="paragraph" w:styleId="a5">
    <w:name w:val="Balloon Text"/>
    <w:basedOn w:val="a"/>
    <w:link w:val="a6"/>
    <w:uiPriority w:val="99"/>
    <w:semiHidden/>
    <w:unhideWhenUsed/>
    <w:rsid w:val="00A356A1"/>
    <w:rPr>
      <w:rFonts w:ascii="Tahoma" w:hAnsi="Tahoma" w:cs="Tahoma"/>
      <w:sz w:val="16"/>
      <w:szCs w:val="16"/>
    </w:rPr>
  </w:style>
  <w:style w:type="character" w:customStyle="1" w:styleId="a6">
    <w:name w:val="Текст выноски Знак"/>
    <w:link w:val="a5"/>
    <w:uiPriority w:val="99"/>
    <w:semiHidden/>
    <w:rsid w:val="00A356A1"/>
    <w:rPr>
      <w:rFonts w:ascii="Tahoma" w:eastAsia="Times New Roman" w:hAnsi="Tahoma" w:cs="Tahoma"/>
      <w:sz w:val="16"/>
      <w:szCs w:val="16"/>
      <w:lang w:eastAsia="ru-RU"/>
    </w:rPr>
  </w:style>
  <w:style w:type="character" w:customStyle="1" w:styleId="40">
    <w:name w:val="Заголовок 4 Знак"/>
    <w:link w:val="4"/>
    <w:uiPriority w:val="9"/>
    <w:semiHidden/>
    <w:rsid w:val="00245FA1"/>
    <w:rPr>
      <w:rFonts w:ascii="Cambria" w:eastAsia="Times New Roman" w:hAnsi="Cambria" w:cs="Times New Roman"/>
      <w:b/>
      <w:bCs/>
      <w:i/>
      <w:iCs/>
      <w:color w:val="4F81BD"/>
      <w:sz w:val="24"/>
      <w:szCs w:val="24"/>
      <w:lang w:eastAsia="ru-RU"/>
    </w:rPr>
  </w:style>
  <w:style w:type="paragraph" w:customStyle="1" w:styleId="12">
    <w:name w:val="Без интервала1"/>
    <w:aliases w:val="обычный текст,1Без интервала;обычный текст,1Без интервала"/>
    <w:link w:val="a7"/>
    <w:qFormat/>
    <w:rsid w:val="00245FA1"/>
    <w:pPr>
      <w:ind w:firstLine="142"/>
      <w:jc w:val="both"/>
    </w:pPr>
    <w:rPr>
      <w:rFonts w:eastAsia="Times New Roman"/>
      <w:sz w:val="22"/>
      <w:szCs w:val="22"/>
      <w:lang w:eastAsia="en-US"/>
    </w:rPr>
  </w:style>
  <w:style w:type="character" w:customStyle="1" w:styleId="a7">
    <w:name w:val="Без интервала Знак"/>
    <w:aliases w:val="обычный текст Знак,1Без интервала;обычный текст Знак,1Без интервала Знак,Без интервала1 Знак"/>
    <w:link w:val="12"/>
    <w:locked/>
    <w:rsid w:val="00245FA1"/>
    <w:rPr>
      <w:rFonts w:eastAsia="Times New Roman"/>
      <w:sz w:val="22"/>
      <w:szCs w:val="22"/>
      <w:lang w:val="ru-RU" w:eastAsia="en-US" w:bidi="ar-SA"/>
    </w:rPr>
  </w:style>
  <w:style w:type="paragraph" w:styleId="a8">
    <w:name w:val="List Paragraph"/>
    <w:basedOn w:val="a"/>
    <w:link w:val="a9"/>
    <w:uiPriority w:val="34"/>
    <w:qFormat/>
    <w:rsid w:val="00B33A09"/>
    <w:pPr>
      <w:spacing w:after="200" w:line="276" w:lineRule="auto"/>
      <w:ind w:left="720" w:firstLine="0"/>
      <w:contextualSpacing/>
      <w:jc w:val="left"/>
    </w:pPr>
    <w:rPr>
      <w:rFonts w:ascii="Calibri" w:eastAsia="Calibri" w:hAnsi="Calibri"/>
      <w:sz w:val="22"/>
      <w:szCs w:val="22"/>
      <w:lang w:eastAsia="en-US"/>
    </w:rPr>
  </w:style>
  <w:style w:type="character" w:customStyle="1" w:styleId="a9">
    <w:name w:val="Абзац списка Знак"/>
    <w:link w:val="a8"/>
    <w:rsid w:val="00965FF9"/>
    <w:rPr>
      <w:rFonts w:ascii="Calibri" w:eastAsia="Calibri" w:hAnsi="Calibri" w:cs="Times New Roman"/>
    </w:rPr>
  </w:style>
  <w:style w:type="paragraph" w:customStyle="1" w:styleId="aa">
    <w:name w:val="Диссер_основной"/>
    <w:basedOn w:val="a"/>
    <w:rsid w:val="001755FD"/>
    <w:pPr>
      <w:spacing w:line="360" w:lineRule="auto"/>
      <w:ind w:firstLine="709"/>
    </w:pPr>
    <w:rPr>
      <w:sz w:val="28"/>
      <w:szCs w:val="28"/>
    </w:rPr>
  </w:style>
  <w:style w:type="character" w:customStyle="1" w:styleId="FontStyle11">
    <w:name w:val="Font Style11"/>
    <w:rsid w:val="009B49E3"/>
    <w:rPr>
      <w:rFonts w:ascii="Times New Roman" w:hAnsi="Times New Roman" w:cs="Times New Roman" w:hint="default"/>
      <w:sz w:val="22"/>
      <w:szCs w:val="22"/>
    </w:rPr>
  </w:style>
  <w:style w:type="paragraph" w:customStyle="1" w:styleId="ConsPlusNonformat">
    <w:name w:val="ConsPlusNonformat"/>
    <w:uiPriority w:val="99"/>
    <w:rsid w:val="009B49E3"/>
    <w:pPr>
      <w:autoSpaceDE w:val="0"/>
      <w:autoSpaceDN w:val="0"/>
      <w:adjustRightInd w:val="0"/>
    </w:pPr>
    <w:rPr>
      <w:rFonts w:ascii="Courier New" w:eastAsia="Times New Roman" w:hAnsi="Courier New" w:cs="Courier New"/>
    </w:rPr>
  </w:style>
  <w:style w:type="character" w:customStyle="1" w:styleId="FontStyle77">
    <w:name w:val="Font Style77"/>
    <w:uiPriority w:val="99"/>
    <w:rsid w:val="009B49E3"/>
    <w:rPr>
      <w:rFonts w:ascii="Times New Roman" w:hAnsi="Times New Roman" w:cs="Times New Roman" w:hint="default"/>
      <w:b/>
      <w:bCs/>
      <w:sz w:val="22"/>
      <w:szCs w:val="22"/>
    </w:rPr>
  </w:style>
  <w:style w:type="character" w:customStyle="1" w:styleId="FontStyle62">
    <w:name w:val="Font Style62"/>
    <w:uiPriority w:val="99"/>
    <w:rsid w:val="009B49E3"/>
    <w:rPr>
      <w:rFonts w:ascii="Times New Roman" w:hAnsi="Times New Roman" w:cs="Times New Roman" w:hint="default"/>
      <w:b/>
      <w:bCs/>
      <w:sz w:val="22"/>
      <w:szCs w:val="22"/>
    </w:rPr>
  </w:style>
  <w:style w:type="paragraph" w:customStyle="1" w:styleId="p7">
    <w:name w:val="p7"/>
    <w:basedOn w:val="a"/>
    <w:uiPriority w:val="99"/>
    <w:rsid w:val="009B49E3"/>
    <w:pPr>
      <w:widowControl w:val="0"/>
      <w:tabs>
        <w:tab w:val="left" w:pos="204"/>
      </w:tabs>
      <w:autoSpaceDE w:val="0"/>
      <w:autoSpaceDN w:val="0"/>
      <w:adjustRightInd w:val="0"/>
      <w:spacing w:line="277" w:lineRule="atLeast"/>
      <w:ind w:firstLine="0"/>
      <w:jc w:val="left"/>
    </w:pPr>
    <w:rPr>
      <w:lang w:val="en-US"/>
    </w:rPr>
  </w:style>
  <w:style w:type="paragraph" w:customStyle="1" w:styleId="ConsPlusTitle">
    <w:name w:val="ConsPlusTitle"/>
    <w:uiPriority w:val="99"/>
    <w:rsid w:val="009B49E3"/>
    <w:pPr>
      <w:widowControl w:val="0"/>
      <w:autoSpaceDE w:val="0"/>
      <w:autoSpaceDN w:val="0"/>
      <w:adjustRightInd w:val="0"/>
    </w:pPr>
    <w:rPr>
      <w:rFonts w:ascii="Arial" w:eastAsia="Times New Roman" w:hAnsi="Arial" w:cs="Arial"/>
      <w:b/>
      <w:bCs/>
    </w:rPr>
  </w:style>
  <w:style w:type="character" w:customStyle="1" w:styleId="FontStyle75">
    <w:name w:val="Font Style75"/>
    <w:uiPriority w:val="99"/>
    <w:rsid w:val="009B49E3"/>
    <w:rPr>
      <w:rFonts w:ascii="Times New Roman" w:hAnsi="Times New Roman" w:cs="Times New Roman" w:hint="default"/>
      <w:sz w:val="20"/>
      <w:szCs w:val="20"/>
    </w:rPr>
  </w:style>
  <w:style w:type="paragraph" w:styleId="ab">
    <w:name w:val="Body Text"/>
    <w:basedOn w:val="a"/>
    <w:link w:val="ac"/>
    <w:rsid w:val="00690A81"/>
    <w:pPr>
      <w:spacing w:after="120"/>
    </w:pPr>
  </w:style>
  <w:style w:type="character" w:customStyle="1" w:styleId="ac">
    <w:name w:val="Основной текст Знак"/>
    <w:link w:val="ab"/>
    <w:rsid w:val="00690A81"/>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801099"/>
    <w:pPr>
      <w:spacing w:after="120" w:line="480" w:lineRule="auto"/>
      <w:ind w:left="283"/>
    </w:pPr>
  </w:style>
  <w:style w:type="character" w:customStyle="1" w:styleId="24">
    <w:name w:val="Основной текст с отступом 2 Знак"/>
    <w:link w:val="23"/>
    <w:semiHidden/>
    <w:rsid w:val="00801099"/>
    <w:rPr>
      <w:rFonts w:ascii="Times New Roman" w:eastAsia="Times New Roman" w:hAnsi="Times New Roman" w:cs="Times New Roman"/>
      <w:sz w:val="24"/>
      <w:szCs w:val="24"/>
      <w:lang w:eastAsia="ru-RU"/>
    </w:rPr>
  </w:style>
  <w:style w:type="paragraph" w:customStyle="1" w:styleId="ConsPlusNormal">
    <w:name w:val="ConsPlusNormal"/>
    <w:rsid w:val="00292C0C"/>
    <w:pPr>
      <w:autoSpaceDE w:val="0"/>
      <w:autoSpaceDN w:val="0"/>
      <w:adjustRightInd w:val="0"/>
      <w:ind w:firstLine="720"/>
    </w:pPr>
    <w:rPr>
      <w:rFonts w:ascii="Arial" w:hAnsi="Arial" w:cs="Arial"/>
    </w:rPr>
  </w:style>
  <w:style w:type="paragraph" w:styleId="ad">
    <w:name w:val="header"/>
    <w:basedOn w:val="a"/>
    <w:link w:val="ae"/>
    <w:uiPriority w:val="99"/>
    <w:semiHidden/>
    <w:unhideWhenUsed/>
    <w:rsid w:val="00B60671"/>
    <w:pPr>
      <w:tabs>
        <w:tab w:val="center" w:pos="4677"/>
        <w:tab w:val="right" w:pos="9355"/>
      </w:tabs>
    </w:pPr>
  </w:style>
  <w:style w:type="character" w:customStyle="1" w:styleId="ae">
    <w:name w:val="Верхний колонтитул Знак"/>
    <w:link w:val="ad"/>
    <w:uiPriority w:val="99"/>
    <w:semiHidden/>
    <w:rsid w:val="00B60671"/>
    <w:rPr>
      <w:rFonts w:ascii="Times New Roman" w:eastAsia="Times New Roman" w:hAnsi="Times New Roman"/>
      <w:sz w:val="24"/>
      <w:szCs w:val="24"/>
    </w:rPr>
  </w:style>
  <w:style w:type="paragraph" w:styleId="af">
    <w:name w:val="footer"/>
    <w:basedOn w:val="a"/>
    <w:link w:val="af0"/>
    <w:uiPriority w:val="99"/>
    <w:unhideWhenUsed/>
    <w:rsid w:val="00B60671"/>
    <w:pPr>
      <w:tabs>
        <w:tab w:val="center" w:pos="4677"/>
        <w:tab w:val="right" w:pos="9355"/>
      </w:tabs>
    </w:pPr>
  </w:style>
  <w:style w:type="character" w:customStyle="1" w:styleId="af0">
    <w:name w:val="Нижний колонтитул Знак"/>
    <w:link w:val="af"/>
    <w:uiPriority w:val="99"/>
    <w:rsid w:val="00B60671"/>
    <w:rPr>
      <w:rFonts w:ascii="Times New Roman" w:eastAsia="Times New Roman" w:hAnsi="Times New Roman"/>
      <w:sz w:val="24"/>
      <w:szCs w:val="24"/>
    </w:rPr>
  </w:style>
  <w:style w:type="paragraph" w:customStyle="1" w:styleId="af1">
    <w:name w:val="Знак"/>
    <w:basedOn w:val="a"/>
    <w:rsid w:val="00E1140C"/>
    <w:pPr>
      <w:spacing w:before="100" w:beforeAutospacing="1" w:after="100" w:afterAutospacing="1"/>
      <w:ind w:firstLine="0"/>
      <w:jc w:val="left"/>
    </w:pPr>
    <w:rPr>
      <w:rFonts w:ascii="Tahoma" w:hAnsi="Tahoma"/>
      <w:sz w:val="20"/>
      <w:szCs w:val="20"/>
      <w:lang w:val="en-US" w:eastAsia="en-US"/>
    </w:rPr>
  </w:style>
  <w:style w:type="paragraph" w:styleId="af2">
    <w:name w:val="Block Text"/>
    <w:basedOn w:val="a"/>
    <w:rsid w:val="00BB4982"/>
    <w:pPr>
      <w:ind w:left="360" w:right="105" w:firstLine="0"/>
      <w:jc w:val="left"/>
    </w:pPr>
    <w:rPr>
      <w:snapToGrid w:val="0"/>
    </w:rPr>
  </w:style>
  <w:style w:type="character" w:customStyle="1" w:styleId="10">
    <w:name w:val="Заголовок 1 Знак"/>
    <w:link w:val="1"/>
    <w:uiPriority w:val="9"/>
    <w:rsid w:val="00D925EE"/>
    <w:rPr>
      <w:rFonts w:ascii="Cambria" w:eastAsia="Times New Roman" w:hAnsi="Cambria" w:cs="Times New Roman"/>
      <w:b/>
      <w:bCs/>
      <w:kern w:val="32"/>
      <w:sz w:val="32"/>
      <w:szCs w:val="32"/>
    </w:rPr>
  </w:style>
  <w:style w:type="paragraph" w:styleId="31">
    <w:name w:val="Body Text 3"/>
    <w:basedOn w:val="a"/>
    <w:link w:val="32"/>
    <w:rsid w:val="006F3515"/>
    <w:pPr>
      <w:spacing w:after="120" w:line="276" w:lineRule="auto"/>
      <w:ind w:firstLine="0"/>
      <w:jc w:val="left"/>
    </w:pPr>
    <w:rPr>
      <w:rFonts w:ascii="Calibri" w:eastAsia="Calibri" w:hAnsi="Calibri"/>
      <w:sz w:val="16"/>
      <w:szCs w:val="16"/>
      <w:lang w:eastAsia="en-US"/>
    </w:rPr>
  </w:style>
  <w:style w:type="character" w:customStyle="1" w:styleId="32">
    <w:name w:val="Основной текст 3 Знак"/>
    <w:link w:val="31"/>
    <w:rsid w:val="006F3515"/>
    <w:rPr>
      <w:sz w:val="16"/>
      <w:szCs w:val="16"/>
      <w:lang w:eastAsia="en-US"/>
    </w:rPr>
  </w:style>
  <w:style w:type="character" w:styleId="af3">
    <w:name w:val="Hyperlink"/>
    <w:uiPriority w:val="99"/>
    <w:unhideWhenUsed/>
    <w:rsid w:val="00F824A9"/>
    <w:rPr>
      <w:color w:val="4074C1"/>
      <w:u w:val="single"/>
    </w:rPr>
  </w:style>
  <w:style w:type="character" w:styleId="af4">
    <w:name w:val="Strong"/>
    <w:qFormat/>
    <w:rsid w:val="000D245D"/>
    <w:rPr>
      <w:b/>
      <w:bCs/>
    </w:rPr>
  </w:style>
  <w:style w:type="paragraph" w:styleId="af5">
    <w:name w:val="Normal (Web)"/>
    <w:basedOn w:val="a"/>
    <w:rsid w:val="000D245D"/>
    <w:pPr>
      <w:spacing w:before="100" w:beforeAutospacing="1" w:after="100" w:afterAutospacing="1"/>
      <w:ind w:firstLine="0"/>
      <w:jc w:val="left"/>
    </w:pPr>
  </w:style>
  <w:style w:type="character" w:customStyle="1" w:styleId="9">
    <w:name w:val="Знак Знак9"/>
    <w:locked/>
    <w:rsid w:val="002812CE"/>
    <w:rPr>
      <w:b/>
      <w:bCs/>
      <w:sz w:val="28"/>
      <w:szCs w:val="24"/>
      <w:lang w:val="ru-RU" w:eastAsia="ru-RU" w:bidi="ar-SA"/>
    </w:rPr>
  </w:style>
  <w:style w:type="table" w:styleId="af6">
    <w:name w:val="Table Grid"/>
    <w:basedOn w:val="a1"/>
    <w:rsid w:val="00D82C8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EA7552"/>
    <w:pPr>
      <w:spacing w:after="160" w:line="240" w:lineRule="exact"/>
      <w:ind w:firstLine="0"/>
      <w:jc w:val="left"/>
    </w:pPr>
    <w:rPr>
      <w:rFonts w:ascii="Verdana" w:hAnsi="Verdana" w:cs="Verdana"/>
      <w:lang w:val="en-US" w:eastAsia="en-US"/>
    </w:rPr>
  </w:style>
  <w:style w:type="paragraph" w:customStyle="1" w:styleId="13">
    <w:name w:val="Знак1"/>
    <w:basedOn w:val="a"/>
    <w:rsid w:val="00A816E1"/>
    <w:pPr>
      <w:spacing w:after="160" w:line="240" w:lineRule="exact"/>
      <w:ind w:firstLine="0"/>
      <w:jc w:val="left"/>
    </w:pPr>
    <w:rPr>
      <w:rFonts w:ascii="Verdana" w:hAnsi="Verdana" w:cs="Verdana"/>
      <w:lang w:val="en-US" w:eastAsia="en-US"/>
    </w:rPr>
  </w:style>
  <w:style w:type="character" w:customStyle="1" w:styleId="25">
    <w:name w:val="стиль2"/>
    <w:basedOn w:val="a0"/>
    <w:rsid w:val="005935C7"/>
  </w:style>
  <w:style w:type="character" w:customStyle="1" w:styleId="af8">
    <w:name w:val="Гипертекстовая ссылка"/>
    <w:rsid w:val="005935C7"/>
    <w:rPr>
      <w:color w:val="106BBE"/>
    </w:rPr>
  </w:style>
  <w:style w:type="character" w:customStyle="1" w:styleId="5">
    <w:name w:val="стиль5"/>
    <w:basedOn w:val="a0"/>
    <w:rsid w:val="00553D1C"/>
  </w:style>
  <w:style w:type="paragraph" w:customStyle="1" w:styleId="wConsTitle">
    <w:name w:val="wConsTitle"/>
    <w:rsid w:val="00AD5088"/>
    <w:pPr>
      <w:widowControl w:val="0"/>
      <w:suppressAutoHyphens/>
      <w:autoSpaceDE w:val="0"/>
      <w:ind w:right="19769"/>
    </w:pPr>
    <w:rPr>
      <w:rFonts w:ascii="Arial" w:eastAsia="Times New Roman" w:hAnsi="Arial" w:cs="Arial"/>
      <w:kern w:val="1"/>
      <w:sz w:val="16"/>
      <w:szCs w:val="16"/>
      <w:lang w:eastAsia="sa-IN" w:bidi="sa-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FED"/>
    <w:pPr>
      <w:spacing w:before="100" w:beforeAutospacing="1" w:after="100" w:afterAutospacing="1"/>
      <w:ind w:firstLine="0"/>
      <w:jc w:val="left"/>
    </w:pPr>
    <w:rPr>
      <w:rFonts w:ascii="Tahoma" w:hAnsi="Tahoma" w:cs="Tahoma"/>
      <w:sz w:val="20"/>
      <w:szCs w:val="20"/>
      <w:lang w:val="en-US" w:eastAsia="en-US"/>
    </w:rPr>
  </w:style>
  <w:style w:type="character" w:customStyle="1" w:styleId="FontStyle13">
    <w:name w:val="Font Style13"/>
    <w:rsid w:val="00613FED"/>
    <w:rPr>
      <w:rFonts w:ascii="Times New Roman" w:hAnsi="Times New Roman" w:cs="Times New Roman"/>
      <w:sz w:val="26"/>
      <w:szCs w:val="26"/>
    </w:rPr>
  </w:style>
  <w:style w:type="paragraph" w:customStyle="1" w:styleId="Style8">
    <w:name w:val="Style8"/>
    <w:basedOn w:val="a"/>
    <w:rsid w:val="009F2C65"/>
    <w:pPr>
      <w:widowControl w:val="0"/>
      <w:autoSpaceDE w:val="0"/>
      <w:autoSpaceDN w:val="0"/>
      <w:adjustRightInd w:val="0"/>
      <w:spacing w:line="326" w:lineRule="exact"/>
      <w:ind w:firstLine="696"/>
    </w:pPr>
  </w:style>
  <w:style w:type="character" w:customStyle="1" w:styleId="FontStyle16">
    <w:name w:val="Font Style16"/>
    <w:rsid w:val="0028194E"/>
    <w:rPr>
      <w:rFonts w:ascii="Times New Roman" w:hAnsi="Times New Roman" w:cs="Times New Roman"/>
      <w:sz w:val="26"/>
      <w:szCs w:val="26"/>
    </w:rPr>
  </w:style>
  <w:style w:type="character" w:customStyle="1" w:styleId="14">
    <w:name w:val="Слабое выделение1"/>
    <w:rsid w:val="0019503E"/>
    <w:rPr>
      <w:rFonts w:ascii="Times New Roman" w:hAnsi="Times New Roman"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66"/>
    <w:pPr>
      <w:ind w:firstLine="142"/>
      <w:jc w:val="both"/>
    </w:pPr>
    <w:rPr>
      <w:rFonts w:ascii="Times New Roman" w:eastAsia="Times New Roman" w:hAnsi="Times New Roman"/>
      <w:sz w:val="24"/>
      <w:szCs w:val="24"/>
    </w:rPr>
  </w:style>
  <w:style w:type="paragraph" w:styleId="1">
    <w:name w:val="heading 1"/>
    <w:basedOn w:val="a"/>
    <w:next w:val="a"/>
    <w:link w:val="10"/>
    <w:uiPriority w:val="9"/>
    <w:qFormat/>
    <w:rsid w:val="00D925E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356A1"/>
    <w:pPr>
      <w:keepNext/>
      <w:spacing w:before="240" w:after="60"/>
      <w:ind w:firstLine="0"/>
      <w:jc w:val="center"/>
      <w:outlineLvl w:val="1"/>
    </w:pPr>
    <w:rPr>
      <w:rFonts w:cs="Arial"/>
      <w:b/>
      <w:bCs/>
      <w:iCs/>
      <w:sz w:val="28"/>
      <w:szCs w:val="28"/>
    </w:rPr>
  </w:style>
  <w:style w:type="paragraph" w:styleId="3">
    <w:name w:val="heading 3"/>
    <w:basedOn w:val="a"/>
    <w:next w:val="a"/>
    <w:link w:val="30"/>
    <w:qFormat/>
    <w:rsid w:val="00A356A1"/>
    <w:pPr>
      <w:keepNext/>
      <w:keepLines/>
      <w:spacing w:before="80"/>
      <w:jc w:val="right"/>
      <w:outlineLvl w:val="2"/>
    </w:pPr>
    <w:rPr>
      <w:b/>
      <w:bCs/>
      <w:sz w:val="28"/>
    </w:rPr>
  </w:style>
  <w:style w:type="paragraph" w:styleId="4">
    <w:name w:val="heading 4"/>
    <w:basedOn w:val="a"/>
    <w:next w:val="a"/>
    <w:link w:val="40"/>
    <w:uiPriority w:val="9"/>
    <w:qFormat/>
    <w:rsid w:val="00245FA1"/>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356A1"/>
    <w:rPr>
      <w:rFonts w:ascii="Times New Roman" w:eastAsia="Times New Roman" w:hAnsi="Times New Roman" w:cs="Arial"/>
      <w:b/>
      <w:bCs/>
      <w:iCs/>
      <w:sz w:val="28"/>
      <w:szCs w:val="28"/>
      <w:lang w:eastAsia="ru-RU"/>
    </w:rPr>
  </w:style>
  <w:style w:type="character" w:customStyle="1" w:styleId="30">
    <w:name w:val="Заголовок 3 Знак"/>
    <w:link w:val="3"/>
    <w:rsid w:val="00A356A1"/>
    <w:rPr>
      <w:rFonts w:ascii="Times New Roman" w:eastAsia="Times New Roman" w:hAnsi="Times New Roman" w:cs="Times New Roman"/>
      <w:b/>
      <w:bCs/>
      <w:sz w:val="28"/>
      <w:szCs w:val="24"/>
      <w:lang w:eastAsia="ru-RU"/>
    </w:rPr>
  </w:style>
  <w:style w:type="paragraph" w:styleId="a3">
    <w:name w:val="Body Text Indent"/>
    <w:basedOn w:val="a"/>
    <w:link w:val="11"/>
    <w:unhideWhenUsed/>
    <w:rsid w:val="00A356A1"/>
    <w:pPr>
      <w:spacing w:after="120"/>
      <w:ind w:left="283" w:firstLine="0"/>
      <w:jc w:val="left"/>
    </w:pPr>
  </w:style>
  <w:style w:type="character" w:customStyle="1" w:styleId="a4">
    <w:name w:val="Основной текст с отступом Знак"/>
    <w:uiPriority w:val="99"/>
    <w:rsid w:val="00A356A1"/>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3"/>
    <w:rsid w:val="00A356A1"/>
    <w:rPr>
      <w:rFonts w:ascii="Times New Roman" w:eastAsia="Times New Roman" w:hAnsi="Times New Roman" w:cs="Times New Roman"/>
      <w:sz w:val="24"/>
      <w:szCs w:val="24"/>
      <w:lang w:eastAsia="ru-RU"/>
    </w:rPr>
  </w:style>
  <w:style w:type="paragraph" w:styleId="21">
    <w:name w:val="Body Text 2"/>
    <w:basedOn w:val="a"/>
    <w:link w:val="22"/>
    <w:rsid w:val="00A356A1"/>
    <w:pPr>
      <w:spacing w:after="120" w:line="480" w:lineRule="auto"/>
      <w:ind w:firstLine="0"/>
      <w:jc w:val="left"/>
    </w:pPr>
  </w:style>
  <w:style w:type="character" w:customStyle="1" w:styleId="22">
    <w:name w:val="Основной текст 2 Знак"/>
    <w:link w:val="21"/>
    <w:rsid w:val="00A356A1"/>
    <w:rPr>
      <w:rFonts w:ascii="Times New Roman" w:eastAsia="Times New Roman" w:hAnsi="Times New Roman" w:cs="Times New Roman"/>
      <w:sz w:val="24"/>
      <w:szCs w:val="24"/>
      <w:lang w:eastAsia="ru-RU"/>
    </w:rPr>
  </w:style>
  <w:style w:type="paragraph" w:customStyle="1" w:styleId="Style2">
    <w:name w:val="Style2"/>
    <w:basedOn w:val="a"/>
    <w:rsid w:val="00A356A1"/>
    <w:pPr>
      <w:widowControl w:val="0"/>
      <w:autoSpaceDE w:val="0"/>
      <w:autoSpaceDN w:val="0"/>
      <w:adjustRightInd w:val="0"/>
      <w:spacing w:line="278" w:lineRule="exact"/>
      <w:ind w:firstLine="0"/>
      <w:jc w:val="center"/>
    </w:pPr>
    <w:rPr>
      <w:rFonts w:ascii="Corbel" w:hAnsi="Corbel"/>
    </w:rPr>
  </w:style>
  <w:style w:type="paragraph" w:customStyle="1" w:styleId="Style3">
    <w:name w:val="Style3"/>
    <w:basedOn w:val="a"/>
    <w:uiPriority w:val="99"/>
    <w:rsid w:val="00A356A1"/>
    <w:pPr>
      <w:widowControl w:val="0"/>
      <w:autoSpaceDE w:val="0"/>
      <w:autoSpaceDN w:val="0"/>
      <w:adjustRightInd w:val="0"/>
      <w:spacing w:line="283" w:lineRule="exact"/>
      <w:ind w:firstLine="696"/>
      <w:jc w:val="left"/>
    </w:pPr>
    <w:rPr>
      <w:rFonts w:ascii="Corbel" w:hAnsi="Corbel"/>
    </w:rPr>
  </w:style>
  <w:style w:type="character" w:customStyle="1" w:styleId="FontStyle12">
    <w:name w:val="Font Style12"/>
    <w:rsid w:val="00A356A1"/>
    <w:rPr>
      <w:rFonts w:ascii="Times New Roman" w:hAnsi="Times New Roman" w:cs="Times New Roman"/>
      <w:sz w:val="22"/>
      <w:szCs w:val="22"/>
    </w:rPr>
  </w:style>
  <w:style w:type="character" w:customStyle="1" w:styleId="FontStyle17">
    <w:name w:val="Font Style17"/>
    <w:uiPriority w:val="99"/>
    <w:rsid w:val="00A356A1"/>
    <w:rPr>
      <w:rFonts w:ascii="Times New Roman" w:hAnsi="Times New Roman" w:cs="Times New Roman"/>
      <w:spacing w:val="10"/>
      <w:sz w:val="24"/>
      <w:szCs w:val="24"/>
    </w:rPr>
  </w:style>
  <w:style w:type="paragraph" w:styleId="a5">
    <w:name w:val="Balloon Text"/>
    <w:basedOn w:val="a"/>
    <w:link w:val="a6"/>
    <w:uiPriority w:val="99"/>
    <w:semiHidden/>
    <w:unhideWhenUsed/>
    <w:rsid w:val="00A356A1"/>
    <w:rPr>
      <w:rFonts w:ascii="Tahoma" w:hAnsi="Tahoma" w:cs="Tahoma"/>
      <w:sz w:val="16"/>
      <w:szCs w:val="16"/>
    </w:rPr>
  </w:style>
  <w:style w:type="character" w:customStyle="1" w:styleId="a6">
    <w:name w:val="Текст выноски Знак"/>
    <w:link w:val="a5"/>
    <w:uiPriority w:val="99"/>
    <w:semiHidden/>
    <w:rsid w:val="00A356A1"/>
    <w:rPr>
      <w:rFonts w:ascii="Tahoma" w:eastAsia="Times New Roman" w:hAnsi="Tahoma" w:cs="Tahoma"/>
      <w:sz w:val="16"/>
      <w:szCs w:val="16"/>
      <w:lang w:eastAsia="ru-RU"/>
    </w:rPr>
  </w:style>
  <w:style w:type="character" w:customStyle="1" w:styleId="40">
    <w:name w:val="Заголовок 4 Знак"/>
    <w:link w:val="4"/>
    <w:uiPriority w:val="9"/>
    <w:semiHidden/>
    <w:rsid w:val="00245FA1"/>
    <w:rPr>
      <w:rFonts w:ascii="Cambria" w:eastAsia="Times New Roman" w:hAnsi="Cambria" w:cs="Times New Roman"/>
      <w:b/>
      <w:bCs/>
      <w:i/>
      <w:iCs/>
      <w:color w:val="4F81BD"/>
      <w:sz w:val="24"/>
      <w:szCs w:val="24"/>
      <w:lang w:eastAsia="ru-RU"/>
    </w:rPr>
  </w:style>
  <w:style w:type="paragraph" w:customStyle="1" w:styleId="12">
    <w:name w:val="Без интервала1"/>
    <w:aliases w:val="обычный текст,1Без интервала;обычный текст,1Без интервала"/>
    <w:link w:val="a7"/>
    <w:qFormat/>
    <w:rsid w:val="00245FA1"/>
    <w:pPr>
      <w:ind w:firstLine="142"/>
      <w:jc w:val="both"/>
    </w:pPr>
    <w:rPr>
      <w:rFonts w:eastAsia="Times New Roman"/>
      <w:sz w:val="22"/>
      <w:szCs w:val="22"/>
      <w:lang w:eastAsia="en-US"/>
    </w:rPr>
  </w:style>
  <w:style w:type="character" w:customStyle="1" w:styleId="a7">
    <w:name w:val="Без интервала Знак"/>
    <w:aliases w:val="обычный текст Знак,1Без интервала;обычный текст Знак,1Без интервала Знак,Без интервала1 Знак"/>
    <w:link w:val="12"/>
    <w:locked/>
    <w:rsid w:val="00245FA1"/>
    <w:rPr>
      <w:rFonts w:eastAsia="Times New Roman"/>
      <w:sz w:val="22"/>
      <w:szCs w:val="22"/>
      <w:lang w:val="ru-RU" w:eastAsia="en-US" w:bidi="ar-SA"/>
    </w:rPr>
  </w:style>
  <w:style w:type="paragraph" w:styleId="a8">
    <w:name w:val="List Paragraph"/>
    <w:basedOn w:val="a"/>
    <w:link w:val="a9"/>
    <w:uiPriority w:val="34"/>
    <w:qFormat/>
    <w:rsid w:val="00B33A09"/>
    <w:pPr>
      <w:spacing w:after="200" w:line="276" w:lineRule="auto"/>
      <w:ind w:left="720" w:firstLine="0"/>
      <w:contextualSpacing/>
      <w:jc w:val="left"/>
    </w:pPr>
    <w:rPr>
      <w:rFonts w:ascii="Calibri" w:eastAsia="Calibri" w:hAnsi="Calibri"/>
      <w:sz w:val="22"/>
      <w:szCs w:val="22"/>
      <w:lang w:eastAsia="en-US"/>
    </w:rPr>
  </w:style>
  <w:style w:type="character" w:customStyle="1" w:styleId="a9">
    <w:name w:val="Абзац списка Знак"/>
    <w:link w:val="a8"/>
    <w:rsid w:val="00965FF9"/>
    <w:rPr>
      <w:rFonts w:ascii="Calibri" w:eastAsia="Calibri" w:hAnsi="Calibri" w:cs="Times New Roman"/>
    </w:rPr>
  </w:style>
  <w:style w:type="paragraph" w:customStyle="1" w:styleId="aa">
    <w:name w:val="Диссер_основной"/>
    <w:basedOn w:val="a"/>
    <w:rsid w:val="001755FD"/>
    <w:pPr>
      <w:spacing w:line="360" w:lineRule="auto"/>
      <w:ind w:firstLine="709"/>
    </w:pPr>
    <w:rPr>
      <w:sz w:val="28"/>
      <w:szCs w:val="28"/>
    </w:rPr>
  </w:style>
  <w:style w:type="character" w:customStyle="1" w:styleId="FontStyle11">
    <w:name w:val="Font Style11"/>
    <w:rsid w:val="009B49E3"/>
    <w:rPr>
      <w:rFonts w:ascii="Times New Roman" w:hAnsi="Times New Roman" w:cs="Times New Roman" w:hint="default"/>
      <w:sz w:val="22"/>
      <w:szCs w:val="22"/>
    </w:rPr>
  </w:style>
  <w:style w:type="paragraph" w:customStyle="1" w:styleId="ConsPlusNonformat">
    <w:name w:val="ConsPlusNonformat"/>
    <w:uiPriority w:val="99"/>
    <w:rsid w:val="009B49E3"/>
    <w:pPr>
      <w:autoSpaceDE w:val="0"/>
      <w:autoSpaceDN w:val="0"/>
      <w:adjustRightInd w:val="0"/>
    </w:pPr>
    <w:rPr>
      <w:rFonts w:ascii="Courier New" w:eastAsia="Times New Roman" w:hAnsi="Courier New" w:cs="Courier New"/>
    </w:rPr>
  </w:style>
  <w:style w:type="character" w:customStyle="1" w:styleId="FontStyle77">
    <w:name w:val="Font Style77"/>
    <w:uiPriority w:val="99"/>
    <w:rsid w:val="009B49E3"/>
    <w:rPr>
      <w:rFonts w:ascii="Times New Roman" w:hAnsi="Times New Roman" w:cs="Times New Roman" w:hint="default"/>
      <w:b/>
      <w:bCs/>
      <w:sz w:val="22"/>
      <w:szCs w:val="22"/>
    </w:rPr>
  </w:style>
  <w:style w:type="character" w:customStyle="1" w:styleId="FontStyle62">
    <w:name w:val="Font Style62"/>
    <w:uiPriority w:val="99"/>
    <w:rsid w:val="009B49E3"/>
    <w:rPr>
      <w:rFonts w:ascii="Times New Roman" w:hAnsi="Times New Roman" w:cs="Times New Roman" w:hint="default"/>
      <w:b/>
      <w:bCs/>
      <w:sz w:val="22"/>
      <w:szCs w:val="22"/>
    </w:rPr>
  </w:style>
  <w:style w:type="paragraph" w:customStyle="1" w:styleId="p7">
    <w:name w:val="p7"/>
    <w:basedOn w:val="a"/>
    <w:uiPriority w:val="99"/>
    <w:rsid w:val="009B49E3"/>
    <w:pPr>
      <w:widowControl w:val="0"/>
      <w:tabs>
        <w:tab w:val="left" w:pos="204"/>
      </w:tabs>
      <w:autoSpaceDE w:val="0"/>
      <w:autoSpaceDN w:val="0"/>
      <w:adjustRightInd w:val="0"/>
      <w:spacing w:line="277" w:lineRule="atLeast"/>
      <w:ind w:firstLine="0"/>
      <w:jc w:val="left"/>
    </w:pPr>
    <w:rPr>
      <w:lang w:val="en-US"/>
    </w:rPr>
  </w:style>
  <w:style w:type="paragraph" w:customStyle="1" w:styleId="ConsPlusTitle">
    <w:name w:val="ConsPlusTitle"/>
    <w:uiPriority w:val="99"/>
    <w:rsid w:val="009B49E3"/>
    <w:pPr>
      <w:widowControl w:val="0"/>
      <w:autoSpaceDE w:val="0"/>
      <w:autoSpaceDN w:val="0"/>
      <w:adjustRightInd w:val="0"/>
    </w:pPr>
    <w:rPr>
      <w:rFonts w:ascii="Arial" w:eastAsia="Times New Roman" w:hAnsi="Arial" w:cs="Arial"/>
      <w:b/>
      <w:bCs/>
    </w:rPr>
  </w:style>
  <w:style w:type="character" w:customStyle="1" w:styleId="FontStyle75">
    <w:name w:val="Font Style75"/>
    <w:uiPriority w:val="99"/>
    <w:rsid w:val="009B49E3"/>
    <w:rPr>
      <w:rFonts w:ascii="Times New Roman" w:hAnsi="Times New Roman" w:cs="Times New Roman" w:hint="default"/>
      <w:sz w:val="20"/>
      <w:szCs w:val="20"/>
    </w:rPr>
  </w:style>
  <w:style w:type="paragraph" w:styleId="ab">
    <w:name w:val="Body Text"/>
    <w:basedOn w:val="a"/>
    <w:link w:val="ac"/>
    <w:rsid w:val="00690A81"/>
    <w:pPr>
      <w:spacing w:after="120"/>
    </w:pPr>
  </w:style>
  <w:style w:type="character" w:customStyle="1" w:styleId="ac">
    <w:name w:val="Основной текст Знак"/>
    <w:link w:val="ab"/>
    <w:rsid w:val="00690A81"/>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801099"/>
    <w:pPr>
      <w:spacing w:after="120" w:line="480" w:lineRule="auto"/>
      <w:ind w:left="283"/>
    </w:pPr>
  </w:style>
  <w:style w:type="character" w:customStyle="1" w:styleId="24">
    <w:name w:val="Основной текст с отступом 2 Знак"/>
    <w:link w:val="23"/>
    <w:semiHidden/>
    <w:rsid w:val="00801099"/>
    <w:rPr>
      <w:rFonts w:ascii="Times New Roman" w:eastAsia="Times New Roman" w:hAnsi="Times New Roman" w:cs="Times New Roman"/>
      <w:sz w:val="24"/>
      <w:szCs w:val="24"/>
      <w:lang w:eastAsia="ru-RU"/>
    </w:rPr>
  </w:style>
  <w:style w:type="paragraph" w:customStyle="1" w:styleId="ConsPlusNormal">
    <w:name w:val="ConsPlusNormal"/>
    <w:rsid w:val="00292C0C"/>
    <w:pPr>
      <w:autoSpaceDE w:val="0"/>
      <w:autoSpaceDN w:val="0"/>
      <w:adjustRightInd w:val="0"/>
      <w:ind w:firstLine="720"/>
    </w:pPr>
    <w:rPr>
      <w:rFonts w:ascii="Arial" w:hAnsi="Arial" w:cs="Arial"/>
    </w:rPr>
  </w:style>
  <w:style w:type="paragraph" w:styleId="ad">
    <w:name w:val="header"/>
    <w:basedOn w:val="a"/>
    <w:link w:val="ae"/>
    <w:uiPriority w:val="99"/>
    <w:semiHidden/>
    <w:unhideWhenUsed/>
    <w:rsid w:val="00B60671"/>
    <w:pPr>
      <w:tabs>
        <w:tab w:val="center" w:pos="4677"/>
        <w:tab w:val="right" w:pos="9355"/>
      </w:tabs>
    </w:pPr>
  </w:style>
  <w:style w:type="character" w:customStyle="1" w:styleId="ae">
    <w:name w:val="Верхний колонтитул Знак"/>
    <w:link w:val="ad"/>
    <w:uiPriority w:val="99"/>
    <w:semiHidden/>
    <w:rsid w:val="00B60671"/>
    <w:rPr>
      <w:rFonts w:ascii="Times New Roman" w:eastAsia="Times New Roman" w:hAnsi="Times New Roman"/>
      <w:sz w:val="24"/>
      <w:szCs w:val="24"/>
    </w:rPr>
  </w:style>
  <w:style w:type="paragraph" w:styleId="af">
    <w:name w:val="footer"/>
    <w:basedOn w:val="a"/>
    <w:link w:val="af0"/>
    <w:uiPriority w:val="99"/>
    <w:unhideWhenUsed/>
    <w:rsid w:val="00B60671"/>
    <w:pPr>
      <w:tabs>
        <w:tab w:val="center" w:pos="4677"/>
        <w:tab w:val="right" w:pos="9355"/>
      </w:tabs>
    </w:pPr>
  </w:style>
  <w:style w:type="character" w:customStyle="1" w:styleId="af0">
    <w:name w:val="Нижний колонтитул Знак"/>
    <w:link w:val="af"/>
    <w:uiPriority w:val="99"/>
    <w:rsid w:val="00B60671"/>
    <w:rPr>
      <w:rFonts w:ascii="Times New Roman" w:eastAsia="Times New Roman" w:hAnsi="Times New Roman"/>
      <w:sz w:val="24"/>
      <w:szCs w:val="24"/>
    </w:rPr>
  </w:style>
  <w:style w:type="paragraph" w:customStyle="1" w:styleId="af1">
    <w:name w:val="Знак"/>
    <w:basedOn w:val="a"/>
    <w:rsid w:val="00E1140C"/>
    <w:pPr>
      <w:spacing w:before="100" w:beforeAutospacing="1" w:after="100" w:afterAutospacing="1"/>
      <w:ind w:firstLine="0"/>
      <w:jc w:val="left"/>
    </w:pPr>
    <w:rPr>
      <w:rFonts w:ascii="Tahoma" w:hAnsi="Tahoma"/>
      <w:sz w:val="20"/>
      <w:szCs w:val="20"/>
      <w:lang w:val="en-US" w:eastAsia="en-US"/>
    </w:rPr>
  </w:style>
  <w:style w:type="paragraph" w:styleId="af2">
    <w:name w:val="Block Text"/>
    <w:basedOn w:val="a"/>
    <w:rsid w:val="00BB4982"/>
    <w:pPr>
      <w:ind w:left="360" w:right="105" w:firstLine="0"/>
      <w:jc w:val="left"/>
    </w:pPr>
    <w:rPr>
      <w:snapToGrid w:val="0"/>
    </w:rPr>
  </w:style>
  <w:style w:type="character" w:customStyle="1" w:styleId="10">
    <w:name w:val="Заголовок 1 Знак"/>
    <w:link w:val="1"/>
    <w:uiPriority w:val="9"/>
    <w:rsid w:val="00D925EE"/>
    <w:rPr>
      <w:rFonts w:ascii="Cambria" w:eastAsia="Times New Roman" w:hAnsi="Cambria" w:cs="Times New Roman"/>
      <w:b/>
      <w:bCs/>
      <w:kern w:val="32"/>
      <w:sz w:val="32"/>
      <w:szCs w:val="32"/>
    </w:rPr>
  </w:style>
  <w:style w:type="paragraph" w:styleId="31">
    <w:name w:val="Body Text 3"/>
    <w:basedOn w:val="a"/>
    <w:link w:val="32"/>
    <w:rsid w:val="006F3515"/>
    <w:pPr>
      <w:spacing w:after="120" w:line="276" w:lineRule="auto"/>
      <w:ind w:firstLine="0"/>
      <w:jc w:val="left"/>
    </w:pPr>
    <w:rPr>
      <w:rFonts w:ascii="Calibri" w:eastAsia="Calibri" w:hAnsi="Calibri"/>
      <w:sz w:val="16"/>
      <w:szCs w:val="16"/>
      <w:lang w:eastAsia="en-US"/>
    </w:rPr>
  </w:style>
  <w:style w:type="character" w:customStyle="1" w:styleId="32">
    <w:name w:val="Основной текст 3 Знак"/>
    <w:link w:val="31"/>
    <w:rsid w:val="006F3515"/>
    <w:rPr>
      <w:sz w:val="16"/>
      <w:szCs w:val="16"/>
      <w:lang w:eastAsia="en-US"/>
    </w:rPr>
  </w:style>
  <w:style w:type="character" w:styleId="af3">
    <w:name w:val="Hyperlink"/>
    <w:uiPriority w:val="99"/>
    <w:unhideWhenUsed/>
    <w:rsid w:val="00F824A9"/>
    <w:rPr>
      <w:color w:val="4074C1"/>
      <w:u w:val="single"/>
    </w:rPr>
  </w:style>
  <w:style w:type="character" w:styleId="af4">
    <w:name w:val="Strong"/>
    <w:qFormat/>
    <w:rsid w:val="000D245D"/>
    <w:rPr>
      <w:b/>
      <w:bCs/>
    </w:rPr>
  </w:style>
  <w:style w:type="paragraph" w:styleId="af5">
    <w:name w:val="Normal (Web)"/>
    <w:basedOn w:val="a"/>
    <w:rsid w:val="000D245D"/>
    <w:pPr>
      <w:spacing w:before="100" w:beforeAutospacing="1" w:after="100" w:afterAutospacing="1"/>
      <w:ind w:firstLine="0"/>
      <w:jc w:val="left"/>
    </w:pPr>
  </w:style>
  <w:style w:type="character" w:customStyle="1" w:styleId="9">
    <w:name w:val="Знак Знак9"/>
    <w:locked/>
    <w:rsid w:val="002812CE"/>
    <w:rPr>
      <w:b/>
      <w:bCs/>
      <w:sz w:val="28"/>
      <w:szCs w:val="24"/>
      <w:lang w:val="ru-RU" w:eastAsia="ru-RU" w:bidi="ar-SA"/>
    </w:rPr>
  </w:style>
  <w:style w:type="table" w:styleId="af6">
    <w:name w:val="Table Grid"/>
    <w:basedOn w:val="a1"/>
    <w:rsid w:val="00D82C8A"/>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EA7552"/>
    <w:pPr>
      <w:spacing w:after="160" w:line="240" w:lineRule="exact"/>
      <w:ind w:firstLine="0"/>
      <w:jc w:val="left"/>
    </w:pPr>
    <w:rPr>
      <w:rFonts w:ascii="Verdana" w:hAnsi="Verdana" w:cs="Verdana"/>
      <w:lang w:val="en-US" w:eastAsia="en-US"/>
    </w:rPr>
  </w:style>
  <w:style w:type="paragraph" w:customStyle="1" w:styleId="13">
    <w:name w:val="Знак1"/>
    <w:basedOn w:val="a"/>
    <w:rsid w:val="00A816E1"/>
    <w:pPr>
      <w:spacing w:after="160" w:line="240" w:lineRule="exact"/>
      <w:ind w:firstLine="0"/>
      <w:jc w:val="left"/>
    </w:pPr>
    <w:rPr>
      <w:rFonts w:ascii="Verdana" w:hAnsi="Verdana" w:cs="Verdana"/>
      <w:lang w:val="en-US" w:eastAsia="en-US"/>
    </w:rPr>
  </w:style>
  <w:style w:type="character" w:customStyle="1" w:styleId="25">
    <w:name w:val="стиль2"/>
    <w:basedOn w:val="a0"/>
    <w:rsid w:val="005935C7"/>
  </w:style>
  <w:style w:type="character" w:customStyle="1" w:styleId="af8">
    <w:name w:val="Гипертекстовая ссылка"/>
    <w:rsid w:val="005935C7"/>
    <w:rPr>
      <w:color w:val="106BBE"/>
    </w:rPr>
  </w:style>
  <w:style w:type="character" w:customStyle="1" w:styleId="5">
    <w:name w:val="стиль5"/>
    <w:basedOn w:val="a0"/>
    <w:rsid w:val="00553D1C"/>
  </w:style>
  <w:style w:type="paragraph" w:customStyle="1" w:styleId="wConsTitle">
    <w:name w:val="wConsTitle"/>
    <w:rsid w:val="00AD5088"/>
    <w:pPr>
      <w:widowControl w:val="0"/>
      <w:suppressAutoHyphens/>
      <w:autoSpaceDE w:val="0"/>
      <w:ind w:right="19769"/>
    </w:pPr>
    <w:rPr>
      <w:rFonts w:ascii="Arial" w:eastAsia="Times New Roman" w:hAnsi="Arial" w:cs="Arial"/>
      <w:kern w:val="1"/>
      <w:sz w:val="16"/>
      <w:szCs w:val="16"/>
      <w:lang w:eastAsia="sa-IN" w:bidi="sa-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FED"/>
    <w:pPr>
      <w:spacing w:before="100" w:beforeAutospacing="1" w:after="100" w:afterAutospacing="1"/>
      <w:ind w:firstLine="0"/>
      <w:jc w:val="left"/>
    </w:pPr>
    <w:rPr>
      <w:rFonts w:ascii="Tahoma" w:hAnsi="Tahoma" w:cs="Tahoma"/>
      <w:sz w:val="20"/>
      <w:szCs w:val="20"/>
      <w:lang w:val="en-US" w:eastAsia="en-US"/>
    </w:rPr>
  </w:style>
  <w:style w:type="character" w:customStyle="1" w:styleId="FontStyle13">
    <w:name w:val="Font Style13"/>
    <w:rsid w:val="00613FED"/>
    <w:rPr>
      <w:rFonts w:ascii="Times New Roman" w:hAnsi="Times New Roman" w:cs="Times New Roman"/>
      <w:sz w:val="26"/>
      <w:szCs w:val="26"/>
    </w:rPr>
  </w:style>
  <w:style w:type="paragraph" w:customStyle="1" w:styleId="Style8">
    <w:name w:val="Style8"/>
    <w:basedOn w:val="a"/>
    <w:rsid w:val="009F2C65"/>
    <w:pPr>
      <w:widowControl w:val="0"/>
      <w:autoSpaceDE w:val="0"/>
      <w:autoSpaceDN w:val="0"/>
      <w:adjustRightInd w:val="0"/>
      <w:spacing w:line="326" w:lineRule="exact"/>
      <w:ind w:firstLine="696"/>
    </w:pPr>
  </w:style>
  <w:style w:type="character" w:customStyle="1" w:styleId="FontStyle16">
    <w:name w:val="Font Style16"/>
    <w:rsid w:val="0028194E"/>
    <w:rPr>
      <w:rFonts w:ascii="Times New Roman" w:hAnsi="Times New Roman" w:cs="Times New Roman"/>
      <w:sz w:val="26"/>
      <w:szCs w:val="26"/>
    </w:rPr>
  </w:style>
  <w:style w:type="character" w:customStyle="1" w:styleId="14">
    <w:name w:val="Слабое выделение1"/>
    <w:rsid w:val="0019503E"/>
    <w:rPr>
      <w:rFonts w:ascii="Times New Roman" w:hAnsi="Times New Roman"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49608">
      <w:bodyDiv w:val="1"/>
      <w:marLeft w:val="0"/>
      <w:marRight w:val="0"/>
      <w:marTop w:val="0"/>
      <w:marBottom w:val="0"/>
      <w:divBdr>
        <w:top w:val="none" w:sz="0" w:space="0" w:color="auto"/>
        <w:left w:val="none" w:sz="0" w:space="0" w:color="auto"/>
        <w:bottom w:val="none" w:sz="0" w:space="0" w:color="auto"/>
        <w:right w:val="none" w:sz="0" w:space="0" w:color="auto"/>
      </w:divBdr>
    </w:div>
    <w:div w:id="885333970">
      <w:bodyDiv w:val="1"/>
      <w:marLeft w:val="0"/>
      <w:marRight w:val="0"/>
      <w:marTop w:val="0"/>
      <w:marBottom w:val="0"/>
      <w:divBdr>
        <w:top w:val="none" w:sz="0" w:space="0" w:color="auto"/>
        <w:left w:val="none" w:sz="0" w:space="0" w:color="auto"/>
        <w:bottom w:val="none" w:sz="0" w:space="0" w:color="auto"/>
        <w:right w:val="none" w:sz="0" w:space="0" w:color="auto"/>
      </w:divBdr>
    </w:div>
    <w:div w:id="1290668661">
      <w:bodyDiv w:val="1"/>
      <w:marLeft w:val="0"/>
      <w:marRight w:val="0"/>
      <w:marTop w:val="0"/>
      <w:marBottom w:val="0"/>
      <w:divBdr>
        <w:top w:val="none" w:sz="0" w:space="0" w:color="auto"/>
        <w:left w:val="none" w:sz="0" w:space="0" w:color="auto"/>
        <w:bottom w:val="none" w:sz="0" w:space="0" w:color="auto"/>
        <w:right w:val="none" w:sz="0" w:space="0" w:color="auto"/>
      </w:divBdr>
    </w:div>
    <w:div w:id="1543251339">
      <w:bodyDiv w:val="1"/>
      <w:marLeft w:val="0"/>
      <w:marRight w:val="0"/>
      <w:marTop w:val="0"/>
      <w:marBottom w:val="0"/>
      <w:divBdr>
        <w:top w:val="none" w:sz="0" w:space="0" w:color="auto"/>
        <w:left w:val="none" w:sz="0" w:space="0" w:color="auto"/>
        <w:bottom w:val="none" w:sz="0" w:space="0" w:color="auto"/>
        <w:right w:val="none" w:sz="0" w:space="0" w:color="auto"/>
      </w:divBdr>
    </w:div>
    <w:div w:id="1777629486">
      <w:bodyDiv w:val="1"/>
      <w:marLeft w:val="0"/>
      <w:marRight w:val="0"/>
      <w:marTop w:val="0"/>
      <w:marBottom w:val="0"/>
      <w:divBdr>
        <w:top w:val="none" w:sz="0" w:space="0" w:color="auto"/>
        <w:left w:val="none" w:sz="0" w:space="0" w:color="auto"/>
        <w:bottom w:val="none" w:sz="0" w:space="0" w:color="auto"/>
        <w:right w:val="none" w:sz="0" w:space="0" w:color="auto"/>
      </w:divBdr>
    </w:div>
    <w:div w:id="1894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91967.99210" TargetMode="External"/><Relationship Id="rId18" Type="http://schemas.openxmlformats.org/officeDocument/2006/relationships/hyperlink" Target="http://www.gosuslugi.ru" TargetMode="External"/><Relationship Id="rId26" Type="http://schemas.openxmlformats.org/officeDocument/2006/relationships/hyperlink" Target="garantF1://12085475.1401"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garantF1://12091967.99210" TargetMode="External"/><Relationship Id="rId17" Type="http://schemas.openxmlformats.org/officeDocument/2006/relationships/hyperlink" Target="http://www.ulmdur.ru" TargetMode="External"/><Relationship Id="rId25" Type="http://schemas.openxmlformats.org/officeDocument/2006/relationships/hyperlink" Target="http://base.garant.ru/12185475/2/" TargetMode="External"/><Relationship Id="rId2" Type="http://schemas.openxmlformats.org/officeDocument/2006/relationships/numbering" Target="numbering.xml"/><Relationship Id="rId16" Type="http://schemas.openxmlformats.org/officeDocument/2006/relationships/hyperlink" Target="garantF1://12091967.99210" TargetMode="External"/><Relationship Id="rId20" Type="http://schemas.openxmlformats.org/officeDocument/2006/relationships/hyperlink" Target="http://uslugi.udmur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657118.0" TargetMode="External"/><Relationship Id="rId24" Type="http://schemas.openxmlformats.org/officeDocument/2006/relationships/hyperlink" Target="http://www.ulmdur.ru" TargetMode="External"/><Relationship Id="rId5" Type="http://schemas.openxmlformats.org/officeDocument/2006/relationships/settings" Target="settings.xml"/><Relationship Id="rId15" Type="http://schemas.openxmlformats.org/officeDocument/2006/relationships/hyperlink" Target="http://www.ulmdur.ru" TargetMode="External"/><Relationship Id="rId23" Type="http://schemas.openxmlformats.org/officeDocument/2006/relationships/hyperlink" Target="http://internet.garant.ru/" TargetMode="External"/><Relationship Id="rId28" Type="http://schemas.openxmlformats.org/officeDocument/2006/relationships/hyperlink" Target="garantF1://12085475.1401" TargetMode="External"/><Relationship Id="rId10" Type="http://schemas.openxmlformats.org/officeDocument/2006/relationships/hyperlink" Target="garantF1://12091967.99210"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garantF1://15658651.0" TargetMode="External"/><Relationship Id="rId22" Type="http://schemas.openxmlformats.org/officeDocument/2006/relationships/hyperlink" Target="http://uslugi.udmurt.ru/" TargetMode="External"/><Relationship Id="rId27" Type="http://schemas.openxmlformats.org/officeDocument/2006/relationships/hyperlink" Target="garantF1://12085475.14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E0A9-D7C9-480A-ABB0-C8200ADB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28</Pages>
  <Words>9778</Words>
  <Characters>55736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Управление по лицензированию медицинской и фармацевтической деятельности при Правительстве Удмуртской Республики</vt:lpstr>
    </vt:vector>
  </TitlesOfParts>
  <Company>Microsoft</Company>
  <LinksUpToDate>false</LinksUpToDate>
  <CharactersWithSpaces>65384</CharactersWithSpaces>
  <SharedDoc>false</SharedDoc>
  <HLinks>
    <vt:vector size="114" baseType="variant">
      <vt:variant>
        <vt:i4>4325378</vt:i4>
      </vt:variant>
      <vt:variant>
        <vt:i4>54</vt:i4>
      </vt:variant>
      <vt:variant>
        <vt:i4>0</vt:i4>
      </vt:variant>
      <vt:variant>
        <vt:i4>5</vt:i4>
      </vt:variant>
      <vt:variant>
        <vt:lpwstr>garantf1://12085475.1401/</vt:lpwstr>
      </vt:variant>
      <vt:variant>
        <vt:lpwstr/>
      </vt:variant>
      <vt:variant>
        <vt:i4>4325378</vt:i4>
      </vt:variant>
      <vt:variant>
        <vt:i4>51</vt:i4>
      </vt:variant>
      <vt:variant>
        <vt:i4>0</vt:i4>
      </vt:variant>
      <vt:variant>
        <vt:i4>5</vt:i4>
      </vt:variant>
      <vt:variant>
        <vt:lpwstr>garantf1://12085475.1401/</vt:lpwstr>
      </vt:variant>
      <vt:variant>
        <vt:lpwstr/>
      </vt:variant>
      <vt:variant>
        <vt:i4>4325378</vt:i4>
      </vt:variant>
      <vt:variant>
        <vt:i4>48</vt:i4>
      </vt:variant>
      <vt:variant>
        <vt:i4>0</vt:i4>
      </vt:variant>
      <vt:variant>
        <vt:i4>5</vt:i4>
      </vt:variant>
      <vt:variant>
        <vt:lpwstr>garantf1://12085475.1401/</vt:lpwstr>
      </vt:variant>
      <vt:variant>
        <vt:lpwstr/>
      </vt:variant>
      <vt:variant>
        <vt:i4>1900632</vt:i4>
      </vt:variant>
      <vt:variant>
        <vt:i4>45</vt:i4>
      </vt:variant>
      <vt:variant>
        <vt:i4>0</vt:i4>
      </vt:variant>
      <vt:variant>
        <vt:i4>5</vt:i4>
      </vt:variant>
      <vt:variant>
        <vt:lpwstr>http://www.ulmdur.ru/</vt:lpwstr>
      </vt:variant>
      <vt:variant>
        <vt:lpwstr/>
      </vt:variant>
      <vt:variant>
        <vt:i4>851994</vt:i4>
      </vt:variant>
      <vt:variant>
        <vt:i4>42</vt:i4>
      </vt:variant>
      <vt:variant>
        <vt:i4>0</vt:i4>
      </vt:variant>
      <vt:variant>
        <vt:i4>5</vt:i4>
      </vt:variant>
      <vt:variant>
        <vt:lpwstr>http://www.gosuslugi.ru/</vt:lpwstr>
      </vt:variant>
      <vt:variant>
        <vt:lpwstr/>
      </vt:variant>
      <vt:variant>
        <vt:i4>1900632</vt:i4>
      </vt:variant>
      <vt:variant>
        <vt:i4>39</vt:i4>
      </vt:variant>
      <vt:variant>
        <vt:i4>0</vt:i4>
      </vt:variant>
      <vt:variant>
        <vt:i4>5</vt:i4>
      </vt:variant>
      <vt:variant>
        <vt:lpwstr>http://www.ulmdur.ru/</vt:lpwstr>
      </vt:variant>
      <vt:variant>
        <vt:lpwstr/>
      </vt:variant>
      <vt:variant>
        <vt:i4>1900632</vt:i4>
      </vt:variant>
      <vt:variant>
        <vt:i4>36</vt:i4>
      </vt:variant>
      <vt:variant>
        <vt:i4>0</vt:i4>
      </vt:variant>
      <vt:variant>
        <vt:i4>5</vt:i4>
      </vt:variant>
      <vt:variant>
        <vt:lpwstr>http://www.ulmdur.ru/</vt:lpwstr>
      </vt:variant>
      <vt:variant>
        <vt:lpwstr/>
      </vt:variant>
      <vt:variant>
        <vt:i4>851994</vt:i4>
      </vt:variant>
      <vt:variant>
        <vt:i4>33</vt:i4>
      </vt:variant>
      <vt:variant>
        <vt:i4>0</vt:i4>
      </vt:variant>
      <vt:variant>
        <vt:i4>5</vt:i4>
      </vt:variant>
      <vt:variant>
        <vt:lpwstr>http://www.gosuslugi.ru/</vt:lpwstr>
      </vt:variant>
      <vt:variant>
        <vt:lpwstr/>
      </vt:variant>
      <vt:variant>
        <vt:i4>1900632</vt:i4>
      </vt:variant>
      <vt:variant>
        <vt:i4>30</vt:i4>
      </vt:variant>
      <vt:variant>
        <vt:i4>0</vt:i4>
      </vt:variant>
      <vt:variant>
        <vt:i4>5</vt:i4>
      </vt:variant>
      <vt:variant>
        <vt:lpwstr>http://www.ulmdur.ru/</vt:lpwstr>
      </vt:variant>
      <vt:variant>
        <vt:lpwstr/>
      </vt:variant>
      <vt:variant>
        <vt:i4>1900632</vt:i4>
      </vt:variant>
      <vt:variant>
        <vt:i4>27</vt:i4>
      </vt:variant>
      <vt:variant>
        <vt:i4>0</vt:i4>
      </vt:variant>
      <vt:variant>
        <vt:i4>5</vt:i4>
      </vt:variant>
      <vt:variant>
        <vt:lpwstr>http://www.ulmdur.ru/</vt:lpwstr>
      </vt:variant>
      <vt:variant>
        <vt:lpwstr/>
      </vt:variant>
      <vt:variant>
        <vt:i4>851994</vt:i4>
      </vt:variant>
      <vt:variant>
        <vt:i4>24</vt:i4>
      </vt:variant>
      <vt:variant>
        <vt:i4>0</vt:i4>
      </vt:variant>
      <vt:variant>
        <vt:i4>5</vt:i4>
      </vt:variant>
      <vt:variant>
        <vt:lpwstr>http://www.gosuslugi.ru/</vt:lpwstr>
      </vt:variant>
      <vt:variant>
        <vt:lpwstr/>
      </vt:variant>
      <vt:variant>
        <vt:i4>1900632</vt:i4>
      </vt:variant>
      <vt:variant>
        <vt:i4>21</vt:i4>
      </vt:variant>
      <vt:variant>
        <vt:i4>0</vt:i4>
      </vt:variant>
      <vt:variant>
        <vt:i4>5</vt:i4>
      </vt:variant>
      <vt:variant>
        <vt:lpwstr>http://www.ulmdur.ru/</vt:lpwstr>
      </vt:variant>
      <vt:variant>
        <vt:lpwstr/>
      </vt:variant>
      <vt:variant>
        <vt:i4>6619190</vt:i4>
      </vt:variant>
      <vt:variant>
        <vt:i4>18</vt:i4>
      </vt:variant>
      <vt:variant>
        <vt:i4>0</vt:i4>
      </vt:variant>
      <vt:variant>
        <vt:i4>5</vt:i4>
      </vt:variant>
      <vt:variant>
        <vt:lpwstr>garantf1://12091967.99210/</vt:lpwstr>
      </vt:variant>
      <vt:variant>
        <vt:lpwstr/>
      </vt:variant>
      <vt:variant>
        <vt:i4>1900632</vt:i4>
      </vt:variant>
      <vt:variant>
        <vt:i4>15</vt:i4>
      </vt:variant>
      <vt:variant>
        <vt:i4>0</vt:i4>
      </vt:variant>
      <vt:variant>
        <vt:i4>5</vt:i4>
      </vt:variant>
      <vt:variant>
        <vt:lpwstr>http://www.ulmdur.ru/</vt:lpwstr>
      </vt:variant>
      <vt:variant>
        <vt:lpwstr/>
      </vt:variant>
      <vt:variant>
        <vt:i4>6357055</vt:i4>
      </vt:variant>
      <vt:variant>
        <vt:i4>12</vt:i4>
      </vt:variant>
      <vt:variant>
        <vt:i4>0</vt:i4>
      </vt:variant>
      <vt:variant>
        <vt:i4>5</vt:i4>
      </vt:variant>
      <vt:variant>
        <vt:lpwstr>garantf1://15658651.0/</vt:lpwstr>
      </vt:variant>
      <vt:variant>
        <vt:lpwstr/>
      </vt:variant>
      <vt:variant>
        <vt:i4>6619190</vt:i4>
      </vt:variant>
      <vt:variant>
        <vt:i4>9</vt:i4>
      </vt:variant>
      <vt:variant>
        <vt:i4>0</vt:i4>
      </vt:variant>
      <vt:variant>
        <vt:i4>5</vt:i4>
      </vt:variant>
      <vt:variant>
        <vt:lpwstr>garantf1://12091967.99210/</vt:lpwstr>
      </vt:variant>
      <vt:variant>
        <vt:lpwstr/>
      </vt:variant>
      <vt:variant>
        <vt:i4>6619190</vt:i4>
      </vt:variant>
      <vt:variant>
        <vt:i4>6</vt:i4>
      </vt:variant>
      <vt:variant>
        <vt:i4>0</vt:i4>
      </vt:variant>
      <vt:variant>
        <vt:i4>5</vt:i4>
      </vt:variant>
      <vt:variant>
        <vt:lpwstr>garantf1://12091967.99210/</vt:lpwstr>
      </vt:variant>
      <vt:variant>
        <vt:lpwstr/>
      </vt:variant>
      <vt:variant>
        <vt:i4>6946865</vt:i4>
      </vt:variant>
      <vt:variant>
        <vt:i4>3</vt:i4>
      </vt:variant>
      <vt:variant>
        <vt:i4>0</vt:i4>
      </vt:variant>
      <vt:variant>
        <vt:i4>5</vt:i4>
      </vt:variant>
      <vt:variant>
        <vt:lpwstr>garantf1://15657118.0/</vt:lpwstr>
      </vt:variant>
      <vt:variant>
        <vt:lpwstr/>
      </vt:variant>
      <vt:variant>
        <vt:i4>6619190</vt:i4>
      </vt:variant>
      <vt:variant>
        <vt:i4>0</vt:i4>
      </vt:variant>
      <vt:variant>
        <vt:i4>0</vt:i4>
      </vt:variant>
      <vt:variant>
        <vt:i4>5</vt:i4>
      </vt:variant>
      <vt:variant>
        <vt:lpwstr>garantf1://12091967.99210/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по лицензированию медицинской и фармацевтической деятельности при Правительстве Удмуртской Республики</dc:title>
  <dc:creator>Admin</dc:creator>
  <cp:lastModifiedBy>User</cp:lastModifiedBy>
  <cp:revision>10</cp:revision>
  <cp:lastPrinted>2018-02-14T13:25:00Z</cp:lastPrinted>
  <dcterms:created xsi:type="dcterms:W3CDTF">2018-02-03T06:21:00Z</dcterms:created>
  <dcterms:modified xsi:type="dcterms:W3CDTF">2018-02-14T15:47:00Z</dcterms:modified>
</cp:coreProperties>
</file>