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B7D" w:rsidRDefault="00995B7D">
      <w:pPr>
        <w:pStyle w:val="ConsPlusTitlePage"/>
      </w:pPr>
      <w:r>
        <w:t xml:space="preserve">Документ предоставлен </w:t>
      </w:r>
      <w:hyperlink r:id="rId5" w:history="1">
        <w:r>
          <w:rPr>
            <w:color w:val="0000FF"/>
          </w:rPr>
          <w:t>КонсультантПлюс</w:t>
        </w:r>
      </w:hyperlink>
      <w:r>
        <w:br/>
      </w:r>
    </w:p>
    <w:p w:rsidR="00995B7D" w:rsidRDefault="00995B7D">
      <w:pPr>
        <w:pStyle w:val="ConsPlusNormal"/>
        <w:jc w:val="both"/>
        <w:outlineLvl w:val="0"/>
      </w:pPr>
    </w:p>
    <w:p w:rsidR="00995B7D" w:rsidRDefault="00995B7D">
      <w:pPr>
        <w:pStyle w:val="ConsPlusNormal"/>
        <w:jc w:val="both"/>
      </w:pPr>
      <w:r>
        <w:t>Зарегистрировано в Управлении Минюста России по УР 20 марта 2018 г. N RU18000201800142</w:t>
      </w:r>
    </w:p>
    <w:p w:rsidR="00995B7D" w:rsidRDefault="00995B7D">
      <w:pPr>
        <w:pStyle w:val="ConsPlusNormal"/>
        <w:pBdr>
          <w:top w:val="single" w:sz="6" w:space="0" w:color="auto"/>
        </w:pBdr>
        <w:spacing w:before="100" w:after="100"/>
        <w:jc w:val="both"/>
        <w:rPr>
          <w:sz w:val="2"/>
          <w:szCs w:val="2"/>
        </w:rPr>
      </w:pPr>
    </w:p>
    <w:p w:rsidR="00995B7D" w:rsidRDefault="00995B7D">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95B7D">
        <w:tc>
          <w:tcPr>
            <w:tcW w:w="4677" w:type="dxa"/>
            <w:tcBorders>
              <w:top w:val="nil"/>
              <w:left w:val="nil"/>
              <w:bottom w:val="nil"/>
              <w:right w:val="nil"/>
            </w:tcBorders>
          </w:tcPr>
          <w:p w:rsidR="00995B7D" w:rsidRDefault="00995B7D">
            <w:pPr>
              <w:pStyle w:val="ConsPlusNormal"/>
            </w:pPr>
            <w:r>
              <w:t>7 марта 2018 года</w:t>
            </w:r>
          </w:p>
        </w:tc>
        <w:tc>
          <w:tcPr>
            <w:tcW w:w="4677" w:type="dxa"/>
            <w:tcBorders>
              <w:top w:val="nil"/>
              <w:left w:val="nil"/>
              <w:bottom w:val="nil"/>
              <w:right w:val="nil"/>
            </w:tcBorders>
          </w:tcPr>
          <w:p w:rsidR="00995B7D" w:rsidRDefault="00995B7D">
            <w:pPr>
              <w:pStyle w:val="ConsPlusNormal"/>
              <w:jc w:val="right"/>
            </w:pPr>
            <w:r>
              <w:t>N 50</w:t>
            </w:r>
          </w:p>
        </w:tc>
      </w:tr>
    </w:tbl>
    <w:p w:rsidR="00995B7D" w:rsidRDefault="00995B7D">
      <w:pPr>
        <w:pStyle w:val="ConsPlusNormal"/>
        <w:pBdr>
          <w:top w:val="single" w:sz="6" w:space="0" w:color="auto"/>
        </w:pBdr>
        <w:spacing w:before="100" w:after="100"/>
        <w:jc w:val="both"/>
        <w:rPr>
          <w:sz w:val="2"/>
          <w:szCs w:val="2"/>
        </w:rPr>
      </w:pPr>
    </w:p>
    <w:p w:rsidR="00995B7D" w:rsidRDefault="00995B7D">
      <w:pPr>
        <w:pStyle w:val="ConsPlusNormal"/>
        <w:jc w:val="both"/>
      </w:pPr>
    </w:p>
    <w:p w:rsidR="00995B7D" w:rsidRDefault="00995B7D">
      <w:pPr>
        <w:pStyle w:val="ConsPlusTitle"/>
        <w:jc w:val="center"/>
      </w:pPr>
      <w:r>
        <w:t>УКАЗ</w:t>
      </w:r>
    </w:p>
    <w:p w:rsidR="00995B7D" w:rsidRDefault="00995B7D">
      <w:pPr>
        <w:pStyle w:val="ConsPlusTitle"/>
        <w:jc w:val="center"/>
      </w:pPr>
    </w:p>
    <w:p w:rsidR="00995B7D" w:rsidRDefault="00995B7D">
      <w:pPr>
        <w:pStyle w:val="ConsPlusTitle"/>
        <w:jc w:val="center"/>
      </w:pPr>
      <w:r>
        <w:t>ГЛАВЫ УДМУРТСКОЙ РЕСПУБЛИКИ</w:t>
      </w:r>
    </w:p>
    <w:p w:rsidR="00995B7D" w:rsidRDefault="00995B7D">
      <w:pPr>
        <w:pStyle w:val="ConsPlusTitle"/>
        <w:jc w:val="center"/>
      </w:pPr>
    </w:p>
    <w:p w:rsidR="00995B7D" w:rsidRDefault="00995B7D">
      <w:pPr>
        <w:pStyle w:val="ConsPlusTitle"/>
        <w:jc w:val="center"/>
      </w:pPr>
      <w:r>
        <w:t xml:space="preserve">О ДОПОЛНИТЕЛЬНЫХ ГАРАНТИЯХ ОБЕСПЕЧЕНИЯ </w:t>
      </w:r>
      <w:proofErr w:type="gramStart"/>
      <w:r>
        <w:t>НЕЗАВИСИМОЙ</w:t>
      </w:r>
      <w:proofErr w:type="gramEnd"/>
    </w:p>
    <w:p w:rsidR="00995B7D" w:rsidRDefault="00995B7D">
      <w:pPr>
        <w:pStyle w:val="ConsPlusTitle"/>
        <w:jc w:val="center"/>
      </w:pPr>
      <w:r>
        <w:t>АНТИКОРРУПЦИОННОЙ ЭКСПЕРТИЗЫ НОРМАТИВНЫХ ПРАВОВЫХ АКТОВ</w:t>
      </w:r>
    </w:p>
    <w:p w:rsidR="00995B7D" w:rsidRDefault="00995B7D">
      <w:pPr>
        <w:pStyle w:val="ConsPlusTitle"/>
        <w:jc w:val="center"/>
      </w:pPr>
      <w:r>
        <w:t>(ПРОЕКТОВ НОРМАТИВНЫХ ПРАВОВЫХ АКТОВ) ОРГАНОВ</w:t>
      </w:r>
    </w:p>
    <w:p w:rsidR="00995B7D" w:rsidRDefault="00995B7D">
      <w:pPr>
        <w:pStyle w:val="ConsPlusTitle"/>
        <w:jc w:val="center"/>
      </w:pPr>
      <w:r>
        <w:t>ГОСУДАРСТВЕННОЙ ВЛАСТИ УДМУРТСКОЙ РЕСПУБЛИКИ</w:t>
      </w:r>
    </w:p>
    <w:p w:rsidR="00995B7D" w:rsidRDefault="00995B7D">
      <w:pPr>
        <w:pStyle w:val="ConsPlusNormal"/>
        <w:jc w:val="both"/>
      </w:pPr>
    </w:p>
    <w:p w:rsidR="00995B7D" w:rsidRDefault="00995B7D">
      <w:pPr>
        <w:pStyle w:val="ConsPlusNormal"/>
        <w:ind w:firstLine="540"/>
        <w:jc w:val="both"/>
      </w:pPr>
      <w:proofErr w:type="gramStart"/>
      <w:r>
        <w:t xml:space="preserve">В соответствии с </w:t>
      </w:r>
      <w:hyperlink r:id="rId6" w:history="1">
        <w:r>
          <w:rPr>
            <w:color w:val="0000FF"/>
          </w:rPr>
          <w:t>подпунктом "ж" пункта 9</w:t>
        </w:r>
      </w:hyperlink>
      <w:r>
        <w:t xml:space="preserve"> Национального плана противодействия коррупции на 2016 - 2017 годы, утвержденного Указом Президента Российской Федерации от 1 апреля 2016 года N 147 "О Национальном плане противодействия коррупции на 2016 - 2017 годы", в целях установления дополнительных гарантий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Удмуртской Республики постановляю:</w:t>
      </w:r>
      <w:proofErr w:type="gramEnd"/>
    </w:p>
    <w:p w:rsidR="00995B7D" w:rsidRDefault="00995B7D">
      <w:pPr>
        <w:pStyle w:val="ConsPlusNormal"/>
        <w:spacing w:before="220"/>
        <w:ind w:firstLine="540"/>
        <w:jc w:val="both"/>
      </w:pPr>
      <w:r>
        <w:t xml:space="preserve">1. Создать единый региональный интернет-портал (далее - портал) </w:t>
      </w:r>
      <w:proofErr w:type="gramStart"/>
      <w:r>
        <w:t>для</w:t>
      </w:r>
      <w:proofErr w:type="gramEnd"/>
      <w:r>
        <w:t>:</w:t>
      </w:r>
    </w:p>
    <w:p w:rsidR="00995B7D" w:rsidRDefault="00995B7D">
      <w:pPr>
        <w:pStyle w:val="ConsPlusNormal"/>
        <w:spacing w:before="220"/>
        <w:ind w:firstLine="540"/>
        <w:jc w:val="both"/>
      </w:pPr>
      <w:r>
        <w:t xml:space="preserve">1) размещения </w:t>
      </w:r>
      <w:proofErr w:type="gramStart"/>
      <w:r>
        <w:t>проектов нормативных правовых актов органов государственной власти Удмуртской Республики</w:t>
      </w:r>
      <w:proofErr w:type="gramEnd"/>
      <w:r>
        <w:t xml:space="preserve"> в целях их общественного обсуждения и проведения независимой антикоррупционной экспертизы;</w:t>
      </w:r>
    </w:p>
    <w:p w:rsidR="00995B7D" w:rsidRDefault="00995B7D">
      <w:pPr>
        <w:pStyle w:val="ConsPlusNormal"/>
        <w:spacing w:before="220"/>
        <w:ind w:firstLine="540"/>
        <w:jc w:val="both"/>
      </w:pPr>
      <w:proofErr w:type="gramStart"/>
      <w:r>
        <w:t>2) обеспечения доступа экспертов по проведению независимой антикоррупционной экспертизы нормативных правовых актов (проектов нормативных правовых актов), аккредитованных в порядке и в соответствии с условиями, установленными федеральным органом исполнительной власти в области юстиции (далее - независимые эксперты), к проектам нормативных правовых актов органов государственной власти Удмуртской Республики в информационно-телекоммуникационной сети "Интернет".</w:t>
      </w:r>
      <w:proofErr w:type="gramEnd"/>
    </w:p>
    <w:p w:rsidR="00995B7D" w:rsidRDefault="00995B7D">
      <w:pPr>
        <w:pStyle w:val="ConsPlusNormal"/>
        <w:spacing w:before="220"/>
        <w:ind w:firstLine="540"/>
        <w:jc w:val="both"/>
      </w:pPr>
      <w:r>
        <w:t xml:space="preserve">2. Определить Администрацию Главы и Правительства Удмуртской Республики (далее - уполномоченный орган) государственным органом, уполномоченным </w:t>
      </w:r>
      <w:proofErr w:type="gramStart"/>
      <w:r>
        <w:t>на</w:t>
      </w:r>
      <w:proofErr w:type="gramEnd"/>
      <w:r>
        <w:t>:</w:t>
      </w:r>
    </w:p>
    <w:p w:rsidR="00995B7D" w:rsidRDefault="00995B7D">
      <w:pPr>
        <w:pStyle w:val="ConsPlusNormal"/>
        <w:spacing w:before="220"/>
        <w:ind w:firstLine="540"/>
        <w:jc w:val="both"/>
      </w:pPr>
      <w:r>
        <w:t>1) осуществление взаимодействия с территориальным органом федерального органа исполнительной власти в области юстиции по Удмуртской Республике, органами государственной власти Удмуртской Республики по вопросам проведения независимой антикоррупционной экспертизы;</w:t>
      </w:r>
    </w:p>
    <w:p w:rsidR="00995B7D" w:rsidRDefault="00995B7D">
      <w:pPr>
        <w:pStyle w:val="ConsPlusNormal"/>
        <w:spacing w:before="220"/>
        <w:ind w:firstLine="540"/>
        <w:jc w:val="both"/>
      </w:pPr>
      <w:r>
        <w:t>2) оказание методической помощи независимым экспертам - в организации и проведении независимой антикоррупционной экспертизы, органам государственной власти Удмуртской Республики - в единообразном применении настоящего Указа;</w:t>
      </w:r>
    </w:p>
    <w:p w:rsidR="00995B7D" w:rsidRDefault="00995B7D">
      <w:pPr>
        <w:pStyle w:val="ConsPlusNormal"/>
        <w:spacing w:before="220"/>
        <w:ind w:firstLine="540"/>
        <w:jc w:val="both"/>
      </w:pPr>
      <w:r>
        <w:t>3) обобщение опыта проведения независимой антикоррупционной экспертизы, подготовку методических и обучающих материалов по вопросам независимой антикоррупционной экспертизы;</w:t>
      </w:r>
    </w:p>
    <w:p w:rsidR="00995B7D" w:rsidRDefault="00995B7D">
      <w:pPr>
        <w:pStyle w:val="ConsPlusNormal"/>
        <w:spacing w:before="220"/>
        <w:ind w:firstLine="540"/>
        <w:jc w:val="both"/>
      </w:pPr>
      <w:r>
        <w:t>4) мониторинг соблюдения настоящего Указа исполнительными органами государственной власти Удмуртской Республики.</w:t>
      </w:r>
    </w:p>
    <w:p w:rsidR="00995B7D" w:rsidRDefault="00995B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5B7D">
        <w:trPr>
          <w:jc w:val="center"/>
        </w:trPr>
        <w:tc>
          <w:tcPr>
            <w:tcW w:w="9294" w:type="dxa"/>
            <w:tcBorders>
              <w:top w:val="nil"/>
              <w:left w:val="single" w:sz="24" w:space="0" w:color="CED3F1"/>
              <w:bottom w:val="nil"/>
              <w:right w:val="single" w:sz="24" w:space="0" w:color="F4F3F8"/>
            </w:tcBorders>
            <w:shd w:val="clear" w:color="auto" w:fill="F4F3F8"/>
          </w:tcPr>
          <w:p w:rsidR="00995B7D" w:rsidRDefault="00995B7D">
            <w:pPr>
              <w:pStyle w:val="ConsPlusNormal"/>
              <w:jc w:val="both"/>
            </w:pPr>
            <w:r>
              <w:rPr>
                <w:color w:val="392C69"/>
              </w:rPr>
              <w:t xml:space="preserve">Действие пункта 3 </w:t>
            </w:r>
            <w:hyperlink w:anchor="P53" w:history="1">
              <w:r>
                <w:rPr>
                  <w:color w:val="0000FF"/>
                </w:rPr>
                <w:t>распространяется</w:t>
              </w:r>
            </w:hyperlink>
            <w:r>
              <w:rPr>
                <w:color w:val="392C69"/>
              </w:rPr>
              <w:t xml:space="preserve"> на Администрацию Главы и Правительства Удмуртской Республики.</w:t>
            </w:r>
          </w:p>
        </w:tc>
      </w:tr>
    </w:tbl>
    <w:p w:rsidR="00995B7D" w:rsidRDefault="00995B7D">
      <w:pPr>
        <w:pStyle w:val="ConsPlusNormal"/>
        <w:spacing w:before="280"/>
        <w:ind w:firstLine="540"/>
        <w:jc w:val="both"/>
      </w:pPr>
      <w:bookmarkStart w:id="0" w:name="P26"/>
      <w:bookmarkEnd w:id="0"/>
      <w:r>
        <w:t>3. Установить, что:</w:t>
      </w:r>
    </w:p>
    <w:p w:rsidR="00995B7D" w:rsidRDefault="00995B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5B7D">
        <w:trPr>
          <w:jc w:val="center"/>
        </w:trPr>
        <w:tc>
          <w:tcPr>
            <w:tcW w:w="9294" w:type="dxa"/>
            <w:tcBorders>
              <w:top w:val="nil"/>
              <w:left w:val="single" w:sz="24" w:space="0" w:color="CED3F1"/>
              <w:bottom w:val="nil"/>
              <w:right w:val="single" w:sz="24" w:space="0" w:color="F4F3F8"/>
            </w:tcBorders>
            <w:shd w:val="clear" w:color="auto" w:fill="F4F3F8"/>
          </w:tcPr>
          <w:p w:rsidR="00995B7D" w:rsidRDefault="00995B7D">
            <w:pPr>
              <w:pStyle w:val="ConsPlusNormal"/>
              <w:jc w:val="both"/>
            </w:pPr>
            <w:r>
              <w:rPr>
                <w:color w:val="392C69"/>
              </w:rPr>
              <w:t>Подпункт 1 пункта 3 в части размещения на портале сведений о должностном лице, ответственном за взаимодействие с независимыми экспертами, и способах связи с ним вступает в силу со дня ввода портала в эксплуатацию (</w:t>
            </w:r>
            <w:hyperlink w:anchor="P54" w:history="1">
              <w:r>
                <w:rPr>
                  <w:color w:val="0000FF"/>
                </w:rPr>
                <w:t>пункт 7</w:t>
              </w:r>
            </w:hyperlink>
            <w:r>
              <w:rPr>
                <w:color w:val="392C69"/>
              </w:rPr>
              <w:t xml:space="preserve"> данного документа).</w:t>
            </w:r>
          </w:p>
        </w:tc>
      </w:tr>
    </w:tbl>
    <w:p w:rsidR="00995B7D" w:rsidRDefault="00995B7D">
      <w:pPr>
        <w:pStyle w:val="ConsPlusNormal"/>
        <w:spacing w:before="280"/>
        <w:ind w:firstLine="540"/>
        <w:jc w:val="both"/>
      </w:pPr>
      <w:bookmarkStart w:id="1" w:name="P28"/>
      <w:bookmarkEnd w:id="1"/>
      <w:r>
        <w:t>1) в каждом исполнительном органе государственной власти Удмуртской Республики его руководителем назначается должностное лицо, ответственное за взаимодействие с независимыми экспертами.</w:t>
      </w:r>
    </w:p>
    <w:p w:rsidR="00995B7D" w:rsidRDefault="00995B7D">
      <w:pPr>
        <w:pStyle w:val="ConsPlusNormal"/>
        <w:spacing w:before="220"/>
        <w:ind w:firstLine="540"/>
        <w:jc w:val="both"/>
      </w:pPr>
      <w:r>
        <w:t>Сведения об указанном должностном лице и способах связи с ним размещаются на официальном сайте соответствующего исполнительного органа государственной власти Удмуртской Республики в информационно-телекоммуникационной сети "Интернет" и на портале;</w:t>
      </w:r>
    </w:p>
    <w:p w:rsidR="00995B7D" w:rsidRDefault="00995B7D">
      <w:pPr>
        <w:pStyle w:val="ConsPlusNormal"/>
        <w:spacing w:before="220"/>
        <w:ind w:firstLine="540"/>
        <w:jc w:val="both"/>
      </w:pPr>
      <w:r>
        <w:t>2) при рассмотрении заключения по результатам независимой антикоррупционной экспертизы (далее - заключение) исполнительный орган государственной власти Удмуртской Республики оценивает каждый выявленный независимым экспертом коррупциогенный фактор и каждое предложение о способе его устранения.</w:t>
      </w:r>
    </w:p>
    <w:p w:rsidR="00995B7D" w:rsidRDefault="00995B7D">
      <w:pPr>
        <w:pStyle w:val="ConsPlusNormal"/>
        <w:spacing w:before="220"/>
        <w:ind w:firstLine="540"/>
        <w:jc w:val="both"/>
      </w:pPr>
      <w:proofErr w:type="gramStart"/>
      <w:r>
        <w:t>Основанием для отклонения предложения независимого эксперта о признании положения нормативного правового акта исполнительного органа государственной власти Удмуртской Республики (далее - нормативный правовой акт) или проекта нормативного правового акта исполнительного органа государственной власти Удмуртской Республики (далее - проект нормативного правового акта) коррупциогенным фактором является несоответствие оценки независимого эксперта определению указываемого типа коррупциогенного фактора, установленному определенной Правительством Российской Федерации методикой, и в случае указания</w:t>
      </w:r>
      <w:proofErr w:type="gramEnd"/>
      <w:r>
        <w:t xml:space="preserve"> на несоответствие отсутствие угроз (возможности) использования этого положения в коррупционных целях.</w:t>
      </w:r>
    </w:p>
    <w:p w:rsidR="00995B7D" w:rsidRDefault="00995B7D">
      <w:pPr>
        <w:pStyle w:val="ConsPlusNormal"/>
        <w:spacing w:before="220"/>
        <w:ind w:firstLine="540"/>
        <w:jc w:val="both"/>
      </w:pPr>
      <w:r>
        <w:t>Непринятие исполнительным органом государственной власти Удмуртской Республики предложенного независимым экспертом способа устранения выявленного коррупциогенного фактора не является основанием для непризнания данного положения коррупциогенным фактором;</w:t>
      </w:r>
    </w:p>
    <w:p w:rsidR="00995B7D" w:rsidRDefault="00995B7D">
      <w:pPr>
        <w:pStyle w:val="ConsPlusNormal"/>
        <w:spacing w:before="220"/>
        <w:ind w:firstLine="540"/>
        <w:jc w:val="both"/>
      </w:pPr>
      <w:r>
        <w:t>3) в мотивированных ответах на заключения исполнительные органы государственной власти Удмуртской Республики указывают:</w:t>
      </w:r>
    </w:p>
    <w:p w:rsidR="00995B7D" w:rsidRDefault="00995B7D">
      <w:pPr>
        <w:pStyle w:val="ConsPlusNormal"/>
        <w:spacing w:before="220"/>
        <w:ind w:firstLine="540"/>
        <w:jc w:val="both"/>
      </w:pPr>
      <w:r>
        <w:t>результаты оценки каждого указанного независимым экспертом предложения о признании соответствующего положения нормативного правового акта (проекта нормативного правового акта) коррупциогенным фактором и каждого предложенного способа его устранения, а также принятый способ устранения выявленного коррупциогенного фактора;</w:t>
      </w:r>
    </w:p>
    <w:p w:rsidR="00995B7D" w:rsidRDefault="00995B7D">
      <w:pPr>
        <w:pStyle w:val="ConsPlusNormal"/>
        <w:spacing w:before="220"/>
        <w:ind w:firstLine="540"/>
        <w:jc w:val="both"/>
      </w:pPr>
      <w:r>
        <w:t>сведения об учете результатов независимой антикоррупционной экспертизы по каждому из указанных коррупциогенных факторов, а в случае несогласия с результатами - также причины несогласия с каждым из выводов независимого эксперта о наличии коррупциогенного фактора;</w:t>
      </w:r>
    </w:p>
    <w:p w:rsidR="00995B7D" w:rsidRDefault="00995B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5B7D">
        <w:trPr>
          <w:jc w:val="center"/>
        </w:trPr>
        <w:tc>
          <w:tcPr>
            <w:tcW w:w="9294" w:type="dxa"/>
            <w:tcBorders>
              <w:top w:val="nil"/>
              <w:left w:val="single" w:sz="24" w:space="0" w:color="CED3F1"/>
              <w:bottom w:val="nil"/>
              <w:right w:val="single" w:sz="24" w:space="0" w:color="F4F3F8"/>
            </w:tcBorders>
            <w:shd w:val="clear" w:color="auto" w:fill="F4F3F8"/>
          </w:tcPr>
          <w:p w:rsidR="00995B7D" w:rsidRDefault="00995B7D">
            <w:pPr>
              <w:pStyle w:val="ConsPlusNormal"/>
              <w:jc w:val="both"/>
            </w:pPr>
            <w:r>
              <w:rPr>
                <w:color w:val="392C69"/>
              </w:rPr>
              <w:t>Подпункт 4 пункта 3 вступает в силу со дня ввода портала в эксплуатацию (</w:t>
            </w:r>
            <w:hyperlink w:anchor="P54" w:history="1">
              <w:r>
                <w:rPr>
                  <w:color w:val="0000FF"/>
                </w:rPr>
                <w:t>пункт 7</w:t>
              </w:r>
            </w:hyperlink>
            <w:r>
              <w:rPr>
                <w:color w:val="392C69"/>
              </w:rPr>
              <w:t xml:space="preserve"> данного документа).</w:t>
            </w:r>
          </w:p>
        </w:tc>
      </w:tr>
    </w:tbl>
    <w:p w:rsidR="00995B7D" w:rsidRDefault="00995B7D">
      <w:pPr>
        <w:pStyle w:val="ConsPlusNormal"/>
        <w:spacing w:before="280"/>
        <w:ind w:firstLine="540"/>
        <w:jc w:val="both"/>
      </w:pPr>
      <w:bookmarkStart w:id="2" w:name="P37"/>
      <w:bookmarkEnd w:id="2"/>
      <w:r>
        <w:lastRenderedPageBreak/>
        <w:t>4) исполнительные органы государственной власти Удмуртской Республики - разработчики проектов нормативных правовых актов (далее - разработчики) размещают на портале в открытом доступе полные тексты указанных проектов, включая приложения, и пояснительные записки к ним, а также указывают даты начала и окончания приема заключений от независимых экспертов.</w:t>
      </w:r>
    </w:p>
    <w:p w:rsidR="00995B7D" w:rsidRDefault="00995B7D">
      <w:pPr>
        <w:pStyle w:val="ConsPlusNormal"/>
        <w:spacing w:before="220"/>
        <w:ind w:firstLine="540"/>
        <w:jc w:val="both"/>
      </w:pPr>
      <w:r>
        <w:t>Срок, устанавливаемый для приема заключений, должен составлять не менее семи рабочих дней, не считая дня размещения на портале проекта нормативного правового акта, если федеральными законами или законами Удмуртской Республики для отдельных нормативных правовых актов не установлены иные сроки для проведения независимой антикоррупционной экспертизы.</w:t>
      </w:r>
    </w:p>
    <w:p w:rsidR="00995B7D" w:rsidRDefault="00995B7D">
      <w:pPr>
        <w:pStyle w:val="ConsPlusNormal"/>
        <w:spacing w:before="220"/>
        <w:ind w:firstLine="540"/>
        <w:jc w:val="both"/>
      </w:pPr>
      <w:r>
        <w:t>В случае размещения проекта нормативного правового акта, вносящего изменения в ранее принятые нормативные правовые акты, на портале также размещаются тексты этих актов или ссылки на их официальные тексты, опубликованные в информационно-телекоммуникационной сети "Интернет";</w:t>
      </w:r>
    </w:p>
    <w:p w:rsidR="00995B7D" w:rsidRDefault="00995B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5B7D">
        <w:trPr>
          <w:jc w:val="center"/>
        </w:trPr>
        <w:tc>
          <w:tcPr>
            <w:tcW w:w="9294" w:type="dxa"/>
            <w:tcBorders>
              <w:top w:val="nil"/>
              <w:left w:val="single" w:sz="24" w:space="0" w:color="CED3F1"/>
              <w:bottom w:val="nil"/>
              <w:right w:val="single" w:sz="24" w:space="0" w:color="F4F3F8"/>
            </w:tcBorders>
            <w:shd w:val="clear" w:color="auto" w:fill="F4F3F8"/>
          </w:tcPr>
          <w:p w:rsidR="00995B7D" w:rsidRDefault="00995B7D">
            <w:pPr>
              <w:pStyle w:val="ConsPlusNormal"/>
              <w:jc w:val="both"/>
            </w:pPr>
            <w:r>
              <w:rPr>
                <w:color w:val="392C69"/>
              </w:rPr>
              <w:t>Подпункт 5 пункта 3 вступает в силу со дня ввода портала в эксплуатацию (</w:t>
            </w:r>
            <w:hyperlink w:anchor="P54" w:history="1">
              <w:r>
                <w:rPr>
                  <w:color w:val="0000FF"/>
                </w:rPr>
                <w:t>пункт 7</w:t>
              </w:r>
            </w:hyperlink>
            <w:r>
              <w:rPr>
                <w:color w:val="392C69"/>
              </w:rPr>
              <w:t xml:space="preserve"> данного документа).</w:t>
            </w:r>
          </w:p>
        </w:tc>
      </w:tr>
    </w:tbl>
    <w:p w:rsidR="00995B7D" w:rsidRDefault="00995B7D">
      <w:pPr>
        <w:pStyle w:val="ConsPlusNormal"/>
        <w:spacing w:before="280"/>
        <w:ind w:firstLine="540"/>
        <w:jc w:val="both"/>
      </w:pPr>
      <w:bookmarkStart w:id="3" w:name="P41"/>
      <w:bookmarkEnd w:id="3"/>
      <w:r>
        <w:t>5) независимым экспертам вне зависимости от места жительства (места пребывания) на основании их обращений в уполномоченный орган предоставляется возможность бесплатной регистрации на портале, обеспечивающей возможность автоматизированного направления подготовленных ими заключений в адрес разработчиков.</w:t>
      </w:r>
    </w:p>
    <w:p w:rsidR="00995B7D" w:rsidRDefault="00995B7D">
      <w:pPr>
        <w:pStyle w:val="ConsPlusNormal"/>
        <w:spacing w:before="220"/>
        <w:ind w:firstLine="540"/>
        <w:jc w:val="both"/>
      </w:pPr>
      <w:r>
        <w:t>Направленные заключения, а также результаты их рассмотрения размещаются разработчиками на портале в открытом доступе с соблюдением требований законодательства Российской Федерации в области персональных данных. При этом тексты заключений размещаются в течение семи дней со дня их получения разработчиком, а результаты их рассмотрения разработчиком - в течение тридцати дней после дня окончания срока приема заключений;</w:t>
      </w:r>
    </w:p>
    <w:p w:rsidR="00995B7D" w:rsidRDefault="00995B7D">
      <w:pPr>
        <w:pStyle w:val="ConsPlusNormal"/>
        <w:spacing w:before="220"/>
        <w:ind w:firstLine="540"/>
        <w:jc w:val="both"/>
      </w:pPr>
      <w:r>
        <w:t>6) в рамках оказания методической помощи независимым экспертам уполномоченный орган в устанавливаемом им порядке проводит обучающие семинары, вебинары, конференции и иные мероприятия;</w:t>
      </w:r>
    </w:p>
    <w:p w:rsidR="00995B7D" w:rsidRDefault="00995B7D">
      <w:pPr>
        <w:pStyle w:val="ConsPlusNormal"/>
        <w:spacing w:before="220"/>
        <w:ind w:firstLine="540"/>
        <w:jc w:val="both"/>
      </w:pPr>
      <w:r>
        <w:t>7) уполномоченным органом в устанавливаемом им порядке может быть организовано повышение квалификации (в том числе бесплатное) независимых экспертов в организациях, осуществляющих образовательную деятельность, в том числе в дистанционной форме;</w:t>
      </w:r>
    </w:p>
    <w:p w:rsidR="00995B7D" w:rsidRDefault="00995B7D">
      <w:pPr>
        <w:pStyle w:val="ConsPlusNormal"/>
        <w:spacing w:before="220"/>
        <w:ind w:firstLine="540"/>
        <w:jc w:val="both"/>
      </w:pPr>
      <w:r>
        <w:t>8) независимые эксперты - физические лица или представители независимых экспертов - юридических лиц в порядке, установленном нормативными правовыми актами Удмуртской Республики, с их согласия могут включаться в состав общественных советов при исполнительных органах государственной власти Удмуртской Республики.</w:t>
      </w:r>
    </w:p>
    <w:p w:rsidR="00995B7D" w:rsidRDefault="00995B7D">
      <w:pPr>
        <w:pStyle w:val="ConsPlusNormal"/>
        <w:spacing w:before="220"/>
        <w:ind w:firstLine="540"/>
        <w:jc w:val="both"/>
      </w:pPr>
      <w:r>
        <w:t>При этом независимые эксперты - физические лица, экспертный стаж которых составляет более трех лет со дня аккредитации в федеральном органе исполнительной власти в области юстиции, могут выдвигать свои кандидатуры в состав общественных советов в порядке самовыдвижения;</w:t>
      </w:r>
    </w:p>
    <w:p w:rsidR="00995B7D" w:rsidRDefault="00995B7D">
      <w:pPr>
        <w:pStyle w:val="ConsPlusNormal"/>
        <w:spacing w:before="220"/>
        <w:ind w:firstLine="540"/>
        <w:jc w:val="both"/>
      </w:pPr>
      <w:r>
        <w:t>9) независимые эксперты в установленном порядке могут включаться в состав Комиссии по координации работы по противодействию коррупции в Удмуртской Республике или привлекаться к ее работе на временной или постоянной основе;</w:t>
      </w:r>
    </w:p>
    <w:p w:rsidR="00995B7D" w:rsidRDefault="00995B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5B7D">
        <w:trPr>
          <w:jc w:val="center"/>
        </w:trPr>
        <w:tc>
          <w:tcPr>
            <w:tcW w:w="9294" w:type="dxa"/>
            <w:tcBorders>
              <w:top w:val="nil"/>
              <w:left w:val="single" w:sz="24" w:space="0" w:color="CED3F1"/>
              <w:bottom w:val="nil"/>
              <w:right w:val="single" w:sz="24" w:space="0" w:color="F4F3F8"/>
            </w:tcBorders>
            <w:shd w:val="clear" w:color="auto" w:fill="F4F3F8"/>
          </w:tcPr>
          <w:p w:rsidR="00995B7D" w:rsidRDefault="00995B7D">
            <w:pPr>
              <w:pStyle w:val="ConsPlusNormal"/>
              <w:jc w:val="both"/>
            </w:pPr>
            <w:r>
              <w:rPr>
                <w:color w:val="392C69"/>
              </w:rPr>
              <w:lastRenderedPageBreak/>
              <w:t>Подпункт 10 пункта 3 вступает в силу со дня ввода портала в эксплуатацию (</w:t>
            </w:r>
            <w:hyperlink w:anchor="P54" w:history="1">
              <w:r>
                <w:rPr>
                  <w:color w:val="0000FF"/>
                </w:rPr>
                <w:t>пункт 7</w:t>
              </w:r>
            </w:hyperlink>
            <w:r>
              <w:rPr>
                <w:color w:val="392C69"/>
              </w:rPr>
              <w:t xml:space="preserve"> данного документа).</w:t>
            </w:r>
          </w:p>
        </w:tc>
      </w:tr>
    </w:tbl>
    <w:p w:rsidR="00995B7D" w:rsidRDefault="00995B7D">
      <w:pPr>
        <w:pStyle w:val="ConsPlusNormal"/>
        <w:spacing w:before="280"/>
        <w:ind w:firstLine="540"/>
        <w:jc w:val="both"/>
      </w:pPr>
      <w:bookmarkStart w:id="4" w:name="P49"/>
      <w:bookmarkEnd w:id="4"/>
      <w:r>
        <w:t>10) сведения об уполномоченном органе и его контактные данные размещаются на портале;</w:t>
      </w:r>
    </w:p>
    <w:p w:rsidR="00995B7D" w:rsidRDefault="00995B7D">
      <w:pPr>
        <w:pStyle w:val="ConsPlusNormal"/>
        <w:spacing w:before="220"/>
        <w:ind w:firstLine="540"/>
        <w:jc w:val="both"/>
      </w:pPr>
      <w:r>
        <w:t>11) разработка портала осуществляется с учетом обеспечения возможности его использования органами государственной власти Удмуртской Республики и органами местного самоуправления в Удмуртской Республике на равных с исполнительными органами государственной власти Удмуртской Республики условиях.</w:t>
      </w:r>
    </w:p>
    <w:p w:rsidR="00995B7D" w:rsidRDefault="00995B7D">
      <w:pPr>
        <w:pStyle w:val="ConsPlusNormal"/>
        <w:spacing w:before="220"/>
        <w:ind w:firstLine="540"/>
        <w:jc w:val="both"/>
      </w:pPr>
      <w:r>
        <w:t>4. Администрации Главы и Правительства Удмуртской Республики совместно с Министерством экономики Удмуртской Республики и Министерством информатизации и связи Удмуртской Республики провести мероприятия по разработке и вводу в эксплуатацию портала на программно-аппаратной платформе государственной информационной системы Удмуртской Республики "Интернет-портал для публичного обсуждения проектов и действующих нормативных правовых актов Удмуртской Республики".</w:t>
      </w:r>
    </w:p>
    <w:p w:rsidR="00995B7D" w:rsidRDefault="00995B7D">
      <w:pPr>
        <w:pStyle w:val="ConsPlusNormal"/>
        <w:spacing w:before="220"/>
        <w:ind w:firstLine="540"/>
        <w:jc w:val="both"/>
      </w:pPr>
      <w:r>
        <w:t>5. Предложить органам государственной власти Удмуртской Республики руководствоваться настоящим Указом, в том числе использовать портал при разработке проектов нормативных правовых актов Удмуртской Республики.</w:t>
      </w:r>
    </w:p>
    <w:p w:rsidR="00995B7D" w:rsidRDefault="00995B7D">
      <w:pPr>
        <w:pStyle w:val="ConsPlusNormal"/>
        <w:spacing w:before="220"/>
        <w:ind w:firstLine="540"/>
        <w:jc w:val="both"/>
      </w:pPr>
      <w:bookmarkStart w:id="5" w:name="P53"/>
      <w:bookmarkEnd w:id="5"/>
      <w:r>
        <w:t xml:space="preserve">6. Действие </w:t>
      </w:r>
      <w:hyperlink w:anchor="P26" w:history="1">
        <w:r>
          <w:rPr>
            <w:color w:val="0000FF"/>
          </w:rPr>
          <w:t>пункта 3</w:t>
        </w:r>
      </w:hyperlink>
      <w:r>
        <w:t xml:space="preserve"> настоящего Указа распространяется на Администрацию Главы и Правительства Удмуртской Республики.</w:t>
      </w:r>
    </w:p>
    <w:p w:rsidR="00995B7D" w:rsidRDefault="00995B7D">
      <w:pPr>
        <w:pStyle w:val="ConsPlusNormal"/>
        <w:spacing w:before="220"/>
        <w:ind w:firstLine="540"/>
        <w:jc w:val="both"/>
      </w:pPr>
      <w:bookmarkStart w:id="6" w:name="P54"/>
      <w:bookmarkEnd w:id="6"/>
      <w:r>
        <w:t xml:space="preserve">7. </w:t>
      </w:r>
      <w:proofErr w:type="gramStart"/>
      <w:r>
        <w:t xml:space="preserve">Настоящий Указ вступает в силу со дня его официального опубликования, за исключением </w:t>
      </w:r>
      <w:hyperlink w:anchor="P28" w:history="1">
        <w:r>
          <w:rPr>
            <w:color w:val="0000FF"/>
          </w:rPr>
          <w:t>подпунктов 1</w:t>
        </w:r>
      </w:hyperlink>
      <w:r>
        <w:t xml:space="preserve"> (в части размещения на портале сведений о должностном лице, ответственном за взаимодействие с независимыми экспертами, и способах связи с ним), </w:t>
      </w:r>
      <w:hyperlink w:anchor="P37" w:history="1">
        <w:r>
          <w:rPr>
            <w:color w:val="0000FF"/>
          </w:rPr>
          <w:t>4</w:t>
        </w:r>
      </w:hyperlink>
      <w:r>
        <w:t xml:space="preserve">, </w:t>
      </w:r>
      <w:hyperlink w:anchor="P41" w:history="1">
        <w:r>
          <w:rPr>
            <w:color w:val="0000FF"/>
          </w:rPr>
          <w:t>5</w:t>
        </w:r>
      </w:hyperlink>
      <w:r>
        <w:t xml:space="preserve"> и </w:t>
      </w:r>
      <w:hyperlink w:anchor="P49" w:history="1">
        <w:r>
          <w:rPr>
            <w:color w:val="0000FF"/>
          </w:rPr>
          <w:t>10 пункта 3</w:t>
        </w:r>
      </w:hyperlink>
      <w:r>
        <w:t xml:space="preserve"> настоящего Указа, которые вступают в силу со дня ввода портала в эксплуатацию.</w:t>
      </w:r>
      <w:proofErr w:type="gramEnd"/>
    </w:p>
    <w:p w:rsidR="00995B7D" w:rsidRDefault="00995B7D">
      <w:pPr>
        <w:pStyle w:val="ConsPlusNormal"/>
        <w:jc w:val="both"/>
      </w:pPr>
    </w:p>
    <w:p w:rsidR="00995B7D" w:rsidRDefault="00995B7D">
      <w:pPr>
        <w:pStyle w:val="ConsPlusNormal"/>
        <w:jc w:val="right"/>
      </w:pPr>
      <w:r>
        <w:t>Глава</w:t>
      </w:r>
    </w:p>
    <w:p w:rsidR="00995B7D" w:rsidRDefault="00995B7D">
      <w:pPr>
        <w:pStyle w:val="ConsPlusNormal"/>
        <w:jc w:val="right"/>
      </w:pPr>
      <w:r>
        <w:t>Удмуртской Республики</w:t>
      </w:r>
    </w:p>
    <w:p w:rsidR="00995B7D" w:rsidRDefault="00995B7D">
      <w:pPr>
        <w:pStyle w:val="ConsPlusNormal"/>
        <w:jc w:val="right"/>
      </w:pPr>
      <w:r>
        <w:t>А.В.БРЕЧАЛОВ</w:t>
      </w:r>
    </w:p>
    <w:p w:rsidR="00995B7D" w:rsidRDefault="00995B7D">
      <w:pPr>
        <w:pStyle w:val="ConsPlusNormal"/>
      </w:pPr>
      <w:r>
        <w:t>г. Ижевск</w:t>
      </w:r>
    </w:p>
    <w:p w:rsidR="00995B7D" w:rsidRDefault="00995B7D">
      <w:pPr>
        <w:pStyle w:val="ConsPlusNormal"/>
        <w:spacing w:before="220"/>
      </w:pPr>
      <w:r>
        <w:t>7 марта 2018 года</w:t>
      </w:r>
    </w:p>
    <w:p w:rsidR="00995B7D" w:rsidRDefault="00995B7D">
      <w:pPr>
        <w:pStyle w:val="ConsPlusNormal"/>
        <w:spacing w:before="220"/>
      </w:pPr>
      <w:r>
        <w:t>N 50</w:t>
      </w:r>
    </w:p>
    <w:p w:rsidR="00995B7D" w:rsidRDefault="00995B7D">
      <w:pPr>
        <w:pStyle w:val="ConsPlusNormal"/>
        <w:jc w:val="both"/>
      </w:pPr>
    </w:p>
    <w:p w:rsidR="00995B7D" w:rsidRDefault="00995B7D">
      <w:pPr>
        <w:pStyle w:val="ConsPlusNormal"/>
        <w:jc w:val="both"/>
      </w:pPr>
    </w:p>
    <w:p w:rsidR="00995B7D" w:rsidRDefault="00995B7D">
      <w:pPr>
        <w:pStyle w:val="ConsPlusNormal"/>
        <w:pBdr>
          <w:top w:val="single" w:sz="6" w:space="0" w:color="auto"/>
        </w:pBdr>
        <w:spacing w:before="100" w:after="100"/>
        <w:jc w:val="both"/>
        <w:rPr>
          <w:sz w:val="2"/>
          <w:szCs w:val="2"/>
        </w:rPr>
      </w:pPr>
    </w:p>
    <w:p w:rsidR="00F8681E" w:rsidRDefault="00F8681E">
      <w:bookmarkStart w:id="7" w:name="_GoBack"/>
      <w:bookmarkEnd w:id="7"/>
    </w:p>
    <w:sectPr w:rsidR="00F8681E" w:rsidSect="00DF2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7D"/>
    <w:rsid w:val="00995B7D"/>
    <w:rsid w:val="00F86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B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5B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5B7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B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5B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5B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B053AB3E360C7478163D0DC4E8CDC236D470B624FAF67ACA60F0E8F82CFE630D497E19E72ACCFECA7C337995762E8AC598A3A17EAD3AC57D0SCH"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1572</Words>
  <Characters>8964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Александровна Копанева</dc:creator>
  <cp:lastModifiedBy>Екатерина Александровна Копанева</cp:lastModifiedBy>
  <cp:revision>1</cp:revision>
  <dcterms:created xsi:type="dcterms:W3CDTF">2020-12-07T07:18:00Z</dcterms:created>
  <dcterms:modified xsi:type="dcterms:W3CDTF">2020-12-07T07:18:00Z</dcterms:modified>
</cp:coreProperties>
</file>