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335415" w14:textId="77777777" w:rsidR="00B26165" w:rsidRDefault="00FE62F8">
      <w:pPr>
        <w:pStyle w:val="afa"/>
        <w:tabs>
          <w:tab w:val="left" w:pos="3500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Информация </w:t>
      </w:r>
    </w:p>
    <w:p w14:paraId="1A2D8232" w14:textId="77777777" w:rsidR="00B26165" w:rsidRDefault="00FE62F8">
      <w:pPr>
        <w:pStyle w:val="afa"/>
        <w:tabs>
          <w:tab w:val="left" w:pos="3500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по льготному лекарственному обеспечению граждан</w:t>
      </w:r>
    </w:p>
    <w:p w14:paraId="5EE88676" w14:textId="77777777" w:rsidR="00B26165" w:rsidRDefault="00B26165">
      <w:pPr>
        <w:pStyle w:val="afa"/>
        <w:ind w:firstLine="708"/>
        <w:rPr>
          <w:sz w:val="26"/>
          <w:szCs w:val="26"/>
        </w:rPr>
      </w:pPr>
    </w:p>
    <w:p w14:paraId="197B55F4" w14:textId="77777777" w:rsidR="00B26165" w:rsidRDefault="00FE62F8">
      <w:pPr>
        <w:pStyle w:val="210"/>
        <w:spacing w:line="240" w:lineRule="auto"/>
        <w:ind w:firstLine="0"/>
        <w:rPr>
          <w:sz w:val="26"/>
          <w:szCs w:val="26"/>
        </w:rPr>
      </w:pPr>
      <w:r>
        <w:rPr>
          <w:sz w:val="26"/>
          <w:szCs w:val="26"/>
        </w:rPr>
        <w:t xml:space="preserve">         Управление по организации фармацевтической деятельности и лекарственного обеспечения Министерства здравоохранения Удмуртской Республики о реализации программ льготного лекарственного обеспечения отдельных категорий граждан на территории Удмуртской Республики представляет следующую информацию.</w:t>
      </w:r>
    </w:p>
    <w:p w14:paraId="2B9D3980" w14:textId="673BCF02" w:rsidR="00B26165" w:rsidRDefault="00FE62F8">
      <w:pPr>
        <w:spacing w:line="200" w:lineRule="atLeas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По состоянию на </w:t>
      </w:r>
      <w:r w:rsidR="00BA4393">
        <w:rPr>
          <w:b/>
          <w:bCs/>
          <w:sz w:val="26"/>
          <w:szCs w:val="26"/>
        </w:rPr>
        <w:t>06 марта</w:t>
      </w:r>
      <w:r>
        <w:rPr>
          <w:b/>
          <w:bCs/>
          <w:sz w:val="26"/>
          <w:szCs w:val="26"/>
        </w:rPr>
        <w:t xml:space="preserve"> 2026</w:t>
      </w:r>
      <w:r>
        <w:rPr>
          <w:b/>
          <w:sz w:val="26"/>
          <w:szCs w:val="26"/>
        </w:rPr>
        <w:t xml:space="preserve"> года</w:t>
      </w:r>
      <w:r>
        <w:rPr>
          <w:sz w:val="26"/>
          <w:szCs w:val="26"/>
        </w:rPr>
        <w:t>:</w:t>
      </w:r>
    </w:p>
    <w:p w14:paraId="49B39E65" w14:textId="77777777" w:rsidR="00B26165" w:rsidRDefault="00FE62F8">
      <w:pPr>
        <w:numPr>
          <w:ilvl w:val="0"/>
          <w:numId w:val="4"/>
        </w:numPr>
        <w:spacing w:line="200" w:lineRule="atLeast"/>
        <w:jc w:val="both"/>
        <w:rPr>
          <w:sz w:val="26"/>
          <w:szCs w:val="26"/>
        </w:rPr>
      </w:pPr>
      <w:r>
        <w:rPr>
          <w:b/>
          <w:sz w:val="26"/>
          <w:szCs w:val="26"/>
        </w:rPr>
        <w:t>В рамках программы 14 высокозатратных нозологий:</w:t>
      </w:r>
      <w:r>
        <w:rPr>
          <w:sz w:val="26"/>
          <w:szCs w:val="26"/>
        </w:rPr>
        <w:t xml:space="preserve"> </w:t>
      </w:r>
    </w:p>
    <w:p w14:paraId="0AD059B1" w14:textId="113F809A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поставка препаратов на 2026 год произведена на сумму </w:t>
      </w:r>
      <w:r w:rsidR="00243A20">
        <w:rPr>
          <w:sz w:val="26"/>
          <w:szCs w:val="26"/>
        </w:rPr>
        <w:t>2</w:t>
      </w:r>
      <w:r w:rsidR="00BA4393">
        <w:rPr>
          <w:sz w:val="26"/>
          <w:szCs w:val="26"/>
        </w:rPr>
        <w:t>77,62</w:t>
      </w:r>
      <w:r>
        <w:rPr>
          <w:sz w:val="26"/>
          <w:szCs w:val="26"/>
        </w:rPr>
        <w:t xml:space="preserve"> млн. руб.;</w:t>
      </w:r>
    </w:p>
    <w:p w14:paraId="760D9C56" w14:textId="3CF8BFFF" w:rsidR="00B26165" w:rsidRDefault="00FE62F8">
      <w:pPr>
        <w:spacing w:line="200" w:lineRule="atLeast"/>
        <w:ind w:left="360"/>
        <w:jc w:val="both"/>
        <w:rPr>
          <w:bCs/>
          <w:sz w:val="26"/>
          <w:szCs w:val="26"/>
        </w:rPr>
      </w:pPr>
      <w:r>
        <w:rPr>
          <w:sz w:val="26"/>
          <w:szCs w:val="26"/>
        </w:rPr>
        <w:t>- отпущены лекарственные препараты льготополучателям на сумму 1</w:t>
      </w:r>
      <w:r w:rsidR="00BA4393">
        <w:rPr>
          <w:sz w:val="26"/>
          <w:szCs w:val="26"/>
        </w:rPr>
        <w:t xml:space="preserve">73,22 </w:t>
      </w:r>
      <w:r>
        <w:rPr>
          <w:sz w:val="26"/>
          <w:szCs w:val="26"/>
        </w:rPr>
        <w:t>млн. рублей;</w:t>
      </w:r>
    </w:p>
    <w:p w14:paraId="03338290" w14:textId="18786CD0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обеспечено </w:t>
      </w:r>
      <w:r w:rsidR="00BA4393">
        <w:rPr>
          <w:sz w:val="26"/>
          <w:szCs w:val="26"/>
        </w:rPr>
        <w:t>1182</w:t>
      </w:r>
      <w:r>
        <w:rPr>
          <w:sz w:val="26"/>
          <w:szCs w:val="26"/>
        </w:rPr>
        <w:t xml:space="preserve"> </w:t>
      </w:r>
      <w:r>
        <w:rPr>
          <w:bCs/>
          <w:sz w:val="26"/>
          <w:szCs w:val="26"/>
        </w:rPr>
        <w:t>реце</w:t>
      </w:r>
      <w:r>
        <w:rPr>
          <w:sz w:val="26"/>
          <w:szCs w:val="26"/>
        </w:rPr>
        <w:t>пт</w:t>
      </w:r>
      <w:r w:rsidR="00BA4393">
        <w:rPr>
          <w:sz w:val="26"/>
          <w:szCs w:val="26"/>
        </w:rPr>
        <w:t>а</w:t>
      </w:r>
      <w:r>
        <w:rPr>
          <w:sz w:val="26"/>
          <w:szCs w:val="26"/>
        </w:rPr>
        <w:t>;</w:t>
      </w:r>
    </w:p>
    <w:p w14:paraId="6A247067" w14:textId="62253477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средняя стоимость одного обслуженного рецепта составляет 14</w:t>
      </w:r>
      <w:r w:rsidR="00BA4393">
        <w:rPr>
          <w:sz w:val="26"/>
          <w:szCs w:val="26"/>
        </w:rPr>
        <w:t>6,55</w:t>
      </w:r>
      <w:r>
        <w:rPr>
          <w:bCs/>
          <w:sz w:val="26"/>
          <w:szCs w:val="26"/>
        </w:rPr>
        <w:t xml:space="preserve"> </w:t>
      </w:r>
      <w:r>
        <w:rPr>
          <w:sz w:val="26"/>
          <w:szCs w:val="26"/>
        </w:rPr>
        <w:t xml:space="preserve">тыс. рублей. </w:t>
      </w:r>
    </w:p>
    <w:p w14:paraId="12F91210" w14:textId="77777777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На отсроченном обеспечении рецептов нет.  </w:t>
      </w:r>
    </w:p>
    <w:p w14:paraId="7836B6D7" w14:textId="77777777" w:rsidR="00B26165" w:rsidRDefault="00FE62F8">
      <w:pPr>
        <w:numPr>
          <w:ilvl w:val="0"/>
          <w:numId w:val="4"/>
        </w:numPr>
        <w:spacing w:line="200" w:lineRule="atLeast"/>
        <w:jc w:val="both"/>
        <w:rPr>
          <w:sz w:val="26"/>
          <w:szCs w:val="26"/>
        </w:rPr>
      </w:pPr>
      <w:r>
        <w:rPr>
          <w:b/>
          <w:sz w:val="26"/>
          <w:szCs w:val="26"/>
        </w:rPr>
        <w:t>В рамках федеральной программы обеспечения необходимыми лекарственными препаратами (ОНЛП):</w:t>
      </w:r>
    </w:p>
    <w:p w14:paraId="66115DCC" w14:textId="404F0422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поставка препаратов на 2026 год произведена на сумму </w:t>
      </w:r>
      <w:r w:rsidR="00BA4393">
        <w:rPr>
          <w:sz w:val="26"/>
          <w:szCs w:val="26"/>
        </w:rPr>
        <w:t>257,86</w:t>
      </w:r>
      <w:r>
        <w:rPr>
          <w:sz w:val="26"/>
          <w:szCs w:val="26"/>
        </w:rPr>
        <w:t xml:space="preserve"> млн. руб.; </w:t>
      </w:r>
    </w:p>
    <w:p w14:paraId="43485983" w14:textId="0BDEEBEC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отпущены лекарственные препараты льготополучателям на сумму </w:t>
      </w:r>
      <w:r w:rsidR="00BA4393">
        <w:rPr>
          <w:sz w:val="26"/>
          <w:szCs w:val="26"/>
        </w:rPr>
        <w:t>109,74</w:t>
      </w:r>
      <w:r>
        <w:rPr>
          <w:sz w:val="26"/>
          <w:szCs w:val="26"/>
        </w:rPr>
        <w:t xml:space="preserve"> млн. рублей;</w:t>
      </w:r>
    </w:p>
    <w:p w14:paraId="499EE0D7" w14:textId="3D4332C1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обеспечено </w:t>
      </w:r>
      <w:r w:rsidR="00243A20">
        <w:rPr>
          <w:sz w:val="26"/>
          <w:szCs w:val="26"/>
        </w:rPr>
        <w:t>3</w:t>
      </w:r>
      <w:r w:rsidR="00BA4393">
        <w:rPr>
          <w:sz w:val="26"/>
          <w:szCs w:val="26"/>
        </w:rPr>
        <w:t>9 317</w:t>
      </w:r>
      <w:r w:rsidR="00243A20">
        <w:rPr>
          <w:sz w:val="26"/>
          <w:szCs w:val="26"/>
        </w:rPr>
        <w:t xml:space="preserve"> </w:t>
      </w:r>
      <w:r>
        <w:rPr>
          <w:sz w:val="26"/>
          <w:szCs w:val="26"/>
        </w:rPr>
        <w:t>рецептов</w:t>
      </w:r>
    </w:p>
    <w:p w14:paraId="6F24614F" w14:textId="7A55B168" w:rsidR="00B26165" w:rsidRDefault="00FE62F8">
      <w:pPr>
        <w:spacing w:line="200" w:lineRule="atLeast"/>
        <w:ind w:left="360"/>
        <w:jc w:val="both"/>
        <w:rPr>
          <w:bCs/>
          <w:sz w:val="26"/>
          <w:szCs w:val="26"/>
        </w:rPr>
      </w:pPr>
      <w:r>
        <w:rPr>
          <w:sz w:val="26"/>
          <w:szCs w:val="26"/>
        </w:rPr>
        <w:t>- средняя стоимость одного обслуженного рецепта составила</w:t>
      </w:r>
      <w:r>
        <w:rPr>
          <w:bCs/>
          <w:sz w:val="26"/>
          <w:szCs w:val="26"/>
        </w:rPr>
        <w:t xml:space="preserve"> 2</w:t>
      </w:r>
      <w:r w:rsidR="00BA4393">
        <w:rPr>
          <w:bCs/>
          <w:sz w:val="26"/>
          <w:szCs w:val="26"/>
        </w:rPr>
        <w:t> </w:t>
      </w:r>
      <w:r>
        <w:rPr>
          <w:bCs/>
          <w:sz w:val="26"/>
          <w:szCs w:val="26"/>
        </w:rPr>
        <w:t>7</w:t>
      </w:r>
      <w:r w:rsidR="00BA4393">
        <w:rPr>
          <w:bCs/>
          <w:sz w:val="26"/>
          <w:szCs w:val="26"/>
        </w:rPr>
        <w:t>91,06</w:t>
      </w:r>
      <w:r>
        <w:rPr>
          <w:bCs/>
          <w:sz w:val="26"/>
          <w:szCs w:val="26"/>
        </w:rPr>
        <w:t xml:space="preserve"> </w:t>
      </w:r>
      <w:r>
        <w:rPr>
          <w:sz w:val="26"/>
          <w:szCs w:val="26"/>
        </w:rPr>
        <w:t xml:space="preserve">руб. </w:t>
      </w:r>
    </w:p>
    <w:p w14:paraId="61B5FF4B" w14:textId="1134E00E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На отсроченном обеспечении </w:t>
      </w:r>
      <w:r w:rsidR="00243A20">
        <w:rPr>
          <w:sz w:val="26"/>
          <w:szCs w:val="26"/>
        </w:rPr>
        <w:t>1</w:t>
      </w:r>
      <w:r w:rsidR="00BA4393">
        <w:rPr>
          <w:sz w:val="26"/>
          <w:szCs w:val="26"/>
        </w:rPr>
        <w:t>0</w:t>
      </w:r>
      <w:r>
        <w:rPr>
          <w:sz w:val="26"/>
          <w:szCs w:val="26"/>
        </w:rPr>
        <w:t xml:space="preserve"> рецепт</w:t>
      </w:r>
      <w:r w:rsidR="00243A20">
        <w:rPr>
          <w:sz w:val="26"/>
          <w:szCs w:val="26"/>
        </w:rPr>
        <w:t>ов</w:t>
      </w:r>
      <w:r>
        <w:rPr>
          <w:sz w:val="26"/>
          <w:szCs w:val="26"/>
        </w:rPr>
        <w:t>.</w:t>
      </w:r>
    </w:p>
    <w:p w14:paraId="1E0FDA28" w14:textId="77777777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</w:t>
      </w:r>
      <w:r>
        <w:rPr>
          <w:b/>
          <w:sz w:val="26"/>
          <w:szCs w:val="26"/>
        </w:rPr>
        <w:t>В рамках постановления Правительства РФ №890 за счет финансовых средств, выделенных республиканским бюджетом, в том числе в рамках ведомственных и республиканских целевых программ (</w:t>
      </w:r>
      <w:r>
        <w:rPr>
          <w:sz w:val="26"/>
          <w:szCs w:val="26"/>
        </w:rPr>
        <w:t>по оперативным данным аптечных организаций</w:t>
      </w:r>
      <w:r>
        <w:rPr>
          <w:b/>
          <w:sz w:val="26"/>
          <w:szCs w:val="26"/>
        </w:rPr>
        <w:t>):</w:t>
      </w:r>
    </w:p>
    <w:p w14:paraId="6130F850" w14:textId="09727294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- </w:t>
      </w:r>
      <w:r>
        <w:rPr>
          <w:sz w:val="26"/>
          <w:szCs w:val="26"/>
        </w:rPr>
        <w:t xml:space="preserve">отпущены льготополучателям лекарственные препараты на сумму </w:t>
      </w:r>
      <w:r w:rsidR="00BA4393">
        <w:rPr>
          <w:sz w:val="26"/>
          <w:szCs w:val="26"/>
        </w:rPr>
        <w:t>540,65</w:t>
      </w:r>
      <w:r>
        <w:rPr>
          <w:sz w:val="26"/>
          <w:szCs w:val="26"/>
        </w:rPr>
        <w:t xml:space="preserve"> млн. рублей;</w:t>
      </w:r>
    </w:p>
    <w:p w14:paraId="2EB2EF5A" w14:textId="5B89281E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обеспечено </w:t>
      </w:r>
      <w:r w:rsidR="00BA4393">
        <w:rPr>
          <w:sz w:val="26"/>
          <w:szCs w:val="26"/>
        </w:rPr>
        <w:t>121 549</w:t>
      </w:r>
      <w:r>
        <w:rPr>
          <w:bCs/>
          <w:sz w:val="26"/>
          <w:szCs w:val="26"/>
        </w:rPr>
        <w:t xml:space="preserve"> </w:t>
      </w:r>
      <w:r>
        <w:rPr>
          <w:sz w:val="26"/>
          <w:szCs w:val="26"/>
        </w:rPr>
        <w:t>рецепт</w:t>
      </w:r>
      <w:r w:rsidR="00BA4393">
        <w:rPr>
          <w:sz w:val="26"/>
          <w:szCs w:val="26"/>
        </w:rPr>
        <w:t>ов</w:t>
      </w:r>
      <w:r>
        <w:rPr>
          <w:sz w:val="26"/>
          <w:szCs w:val="26"/>
        </w:rPr>
        <w:t>;</w:t>
      </w:r>
    </w:p>
    <w:p w14:paraId="219524D1" w14:textId="6D96682E" w:rsidR="00B26165" w:rsidRDefault="00FE62F8">
      <w:pPr>
        <w:spacing w:line="200" w:lineRule="atLeast"/>
        <w:ind w:left="360"/>
        <w:jc w:val="both"/>
        <w:rPr>
          <w:b/>
          <w:sz w:val="26"/>
          <w:szCs w:val="26"/>
        </w:rPr>
      </w:pPr>
      <w:r>
        <w:rPr>
          <w:sz w:val="26"/>
          <w:szCs w:val="26"/>
        </w:rPr>
        <w:t xml:space="preserve">- средняя стоимость одного обслуженного рецепта составляет </w:t>
      </w:r>
      <w:r>
        <w:rPr>
          <w:bCs/>
          <w:sz w:val="26"/>
          <w:szCs w:val="26"/>
        </w:rPr>
        <w:t>4</w:t>
      </w:r>
      <w:r w:rsidR="00BA4393">
        <w:rPr>
          <w:bCs/>
          <w:sz w:val="26"/>
          <w:szCs w:val="26"/>
        </w:rPr>
        <w:t> </w:t>
      </w:r>
      <w:r w:rsidR="00243A20">
        <w:rPr>
          <w:bCs/>
          <w:sz w:val="26"/>
          <w:szCs w:val="26"/>
        </w:rPr>
        <w:t>4</w:t>
      </w:r>
      <w:r w:rsidR="00BA4393">
        <w:rPr>
          <w:bCs/>
          <w:sz w:val="26"/>
          <w:szCs w:val="26"/>
        </w:rPr>
        <w:t>48,02</w:t>
      </w:r>
      <w:r>
        <w:rPr>
          <w:bCs/>
          <w:sz w:val="26"/>
          <w:szCs w:val="26"/>
        </w:rPr>
        <w:t xml:space="preserve"> </w:t>
      </w:r>
      <w:r>
        <w:rPr>
          <w:sz w:val="26"/>
          <w:szCs w:val="26"/>
        </w:rPr>
        <w:t xml:space="preserve">руб. </w:t>
      </w:r>
    </w:p>
    <w:p w14:paraId="71B22696" w14:textId="610AE328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 отсроченном обеспечении </w:t>
      </w:r>
      <w:r w:rsidR="00243A20">
        <w:rPr>
          <w:sz w:val="26"/>
          <w:szCs w:val="26"/>
        </w:rPr>
        <w:t>6</w:t>
      </w:r>
      <w:r w:rsidR="00BA4393">
        <w:rPr>
          <w:sz w:val="26"/>
          <w:szCs w:val="26"/>
        </w:rPr>
        <w:t>5</w:t>
      </w:r>
      <w:r>
        <w:rPr>
          <w:sz w:val="26"/>
          <w:szCs w:val="26"/>
        </w:rPr>
        <w:t xml:space="preserve"> рецепт</w:t>
      </w:r>
      <w:r w:rsidR="00BA4393">
        <w:rPr>
          <w:sz w:val="26"/>
          <w:szCs w:val="26"/>
        </w:rPr>
        <w:t>ов</w:t>
      </w:r>
      <w:r>
        <w:rPr>
          <w:sz w:val="26"/>
          <w:szCs w:val="26"/>
        </w:rPr>
        <w:t xml:space="preserve">. </w:t>
      </w:r>
    </w:p>
    <w:p w14:paraId="5A7F3F54" w14:textId="77777777" w:rsidR="00B26165" w:rsidRDefault="00B26165">
      <w:pPr>
        <w:spacing w:line="200" w:lineRule="atLeast"/>
        <w:ind w:left="360"/>
        <w:jc w:val="both"/>
        <w:rPr>
          <w:sz w:val="26"/>
          <w:szCs w:val="26"/>
        </w:rPr>
      </w:pPr>
    </w:p>
    <w:p w14:paraId="5EAD56A6" w14:textId="77777777" w:rsidR="00B26165" w:rsidRDefault="00FE62F8">
      <w:pPr>
        <w:pStyle w:val="afa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    </w:t>
      </w:r>
    </w:p>
    <w:sectPr w:rsidR="00B2616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522314" w14:textId="77777777" w:rsidR="00B26165" w:rsidRDefault="00FE62F8">
      <w:r>
        <w:separator/>
      </w:r>
    </w:p>
  </w:endnote>
  <w:endnote w:type="continuationSeparator" w:id="0">
    <w:p w14:paraId="43885701" w14:textId="77777777" w:rsidR="00B26165" w:rsidRDefault="00FE62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746184" w14:textId="77777777" w:rsidR="00B26165" w:rsidRDefault="00FE62F8">
      <w:r>
        <w:separator/>
      </w:r>
    </w:p>
  </w:footnote>
  <w:footnote w:type="continuationSeparator" w:id="0">
    <w:p w14:paraId="6CE3FD39" w14:textId="77777777" w:rsidR="00B26165" w:rsidRDefault="00FE62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1D67C3"/>
    <w:multiLevelType w:val="hybridMultilevel"/>
    <w:tmpl w:val="EB6E8BB6"/>
    <w:lvl w:ilvl="0" w:tplc="3F1226A6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/>
      </w:rPr>
    </w:lvl>
    <w:lvl w:ilvl="1" w:tplc="FB20AC06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/>
      </w:rPr>
    </w:lvl>
    <w:lvl w:ilvl="2" w:tplc="03485E0A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/>
      </w:rPr>
    </w:lvl>
    <w:lvl w:ilvl="3" w:tplc="3E98CFC0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/>
      </w:rPr>
    </w:lvl>
    <w:lvl w:ilvl="4" w:tplc="9D9A97D6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/>
      </w:rPr>
    </w:lvl>
    <w:lvl w:ilvl="5" w:tplc="8FA88818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/>
      </w:rPr>
    </w:lvl>
    <w:lvl w:ilvl="6" w:tplc="7632E482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/>
      </w:rPr>
    </w:lvl>
    <w:lvl w:ilvl="7" w:tplc="E45AEA54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/>
      </w:rPr>
    </w:lvl>
    <w:lvl w:ilvl="8" w:tplc="48D4578E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/>
      </w:rPr>
    </w:lvl>
  </w:abstractNum>
  <w:abstractNum w:abstractNumId="1" w15:restartNumberingAfterBreak="0">
    <w:nsid w:val="26764577"/>
    <w:multiLevelType w:val="hybridMultilevel"/>
    <w:tmpl w:val="486A6210"/>
    <w:lvl w:ilvl="0" w:tplc="77FA1AEC">
      <w:start w:val="1"/>
      <w:numFmt w:val="bullet"/>
      <w:lvlText w:val=""/>
      <w:lvlJc w:val="left"/>
      <w:pPr>
        <w:tabs>
          <w:tab w:val="num" w:pos="787"/>
        </w:tabs>
        <w:ind w:left="787" w:hanging="360"/>
      </w:pPr>
      <w:rPr>
        <w:rFonts w:ascii="Symbol" w:hAnsi="Symbol"/>
      </w:rPr>
    </w:lvl>
    <w:lvl w:ilvl="1" w:tplc="1EB44F7C">
      <w:start w:val="1"/>
      <w:numFmt w:val="bullet"/>
      <w:lvlText w:val="o"/>
      <w:lvlJc w:val="left"/>
      <w:pPr>
        <w:tabs>
          <w:tab w:val="num" w:pos="1507"/>
        </w:tabs>
        <w:ind w:left="1507" w:hanging="360"/>
      </w:pPr>
      <w:rPr>
        <w:rFonts w:ascii="Courier New" w:hAnsi="Courier New"/>
      </w:rPr>
    </w:lvl>
    <w:lvl w:ilvl="2" w:tplc="D1C63BD8">
      <w:start w:val="1"/>
      <w:numFmt w:val="bullet"/>
      <w:lvlText w:val=""/>
      <w:lvlJc w:val="left"/>
      <w:pPr>
        <w:tabs>
          <w:tab w:val="num" w:pos="2227"/>
        </w:tabs>
        <w:ind w:left="2227" w:hanging="360"/>
      </w:pPr>
      <w:rPr>
        <w:rFonts w:ascii="Wingdings" w:hAnsi="Wingdings"/>
      </w:rPr>
    </w:lvl>
    <w:lvl w:ilvl="3" w:tplc="28DE31A0">
      <w:start w:val="1"/>
      <w:numFmt w:val="bullet"/>
      <w:lvlText w:val=""/>
      <w:lvlJc w:val="left"/>
      <w:pPr>
        <w:tabs>
          <w:tab w:val="num" w:pos="2947"/>
        </w:tabs>
        <w:ind w:left="2947" w:hanging="360"/>
      </w:pPr>
      <w:rPr>
        <w:rFonts w:ascii="Symbol" w:hAnsi="Symbol"/>
      </w:rPr>
    </w:lvl>
    <w:lvl w:ilvl="4" w:tplc="393292D6">
      <w:start w:val="1"/>
      <w:numFmt w:val="bullet"/>
      <w:lvlText w:val="o"/>
      <w:lvlJc w:val="left"/>
      <w:pPr>
        <w:tabs>
          <w:tab w:val="num" w:pos="3667"/>
        </w:tabs>
        <w:ind w:left="3667" w:hanging="360"/>
      </w:pPr>
      <w:rPr>
        <w:rFonts w:ascii="Courier New" w:hAnsi="Courier New"/>
      </w:rPr>
    </w:lvl>
    <w:lvl w:ilvl="5" w:tplc="902EC60E">
      <w:start w:val="1"/>
      <w:numFmt w:val="bullet"/>
      <w:lvlText w:val=""/>
      <w:lvlJc w:val="left"/>
      <w:pPr>
        <w:tabs>
          <w:tab w:val="num" w:pos="4387"/>
        </w:tabs>
        <w:ind w:left="4387" w:hanging="360"/>
      </w:pPr>
      <w:rPr>
        <w:rFonts w:ascii="Wingdings" w:hAnsi="Wingdings"/>
      </w:rPr>
    </w:lvl>
    <w:lvl w:ilvl="6" w:tplc="ADDA0192">
      <w:start w:val="1"/>
      <w:numFmt w:val="bullet"/>
      <w:lvlText w:val=""/>
      <w:lvlJc w:val="left"/>
      <w:pPr>
        <w:tabs>
          <w:tab w:val="num" w:pos="5107"/>
        </w:tabs>
        <w:ind w:left="5107" w:hanging="360"/>
      </w:pPr>
      <w:rPr>
        <w:rFonts w:ascii="Symbol" w:hAnsi="Symbol"/>
      </w:rPr>
    </w:lvl>
    <w:lvl w:ilvl="7" w:tplc="B1F81DB6">
      <w:start w:val="1"/>
      <w:numFmt w:val="bullet"/>
      <w:lvlText w:val="o"/>
      <w:lvlJc w:val="left"/>
      <w:pPr>
        <w:tabs>
          <w:tab w:val="num" w:pos="5827"/>
        </w:tabs>
        <w:ind w:left="5827" w:hanging="360"/>
      </w:pPr>
      <w:rPr>
        <w:rFonts w:ascii="Courier New" w:hAnsi="Courier New"/>
      </w:rPr>
    </w:lvl>
    <w:lvl w:ilvl="8" w:tplc="395E4A20">
      <w:start w:val="1"/>
      <w:numFmt w:val="bullet"/>
      <w:lvlText w:val=""/>
      <w:lvlJc w:val="left"/>
      <w:pPr>
        <w:tabs>
          <w:tab w:val="num" w:pos="6547"/>
        </w:tabs>
        <w:ind w:left="6547" w:hanging="360"/>
      </w:pPr>
      <w:rPr>
        <w:rFonts w:ascii="Wingdings" w:hAnsi="Wingdings"/>
      </w:rPr>
    </w:lvl>
  </w:abstractNum>
  <w:abstractNum w:abstractNumId="2" w15:restartNumberingAfterBreak="0">
    <w:nsid w:val="330D3151"/>
    <w:multiLevelType w:val="hybridMultilevel"/>
    <w:tmpl w:val="15269190"/>
    <w:lvl w:ilvl="0" w:tplc="D970473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519081E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38A2308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D01654A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79E85FC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DCDEBD9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7BB42D0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D41CB14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F470F04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5C771A5C"/>
    <w:multiLevelType w:val="hybridMultilevel"/>
    <w:tmpl w:val="F38A8BAE"/>
    <w:lvl w:ilvl="0" w:tplc="FFE4733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7E7E19D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D0F0129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52E0CC3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74F4464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4D54EAA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1376FC6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2460C7D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087E384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389571109">
    <w:abstractNumId w:val="2"/>
  </w:num>
  <w:num w:numId="2" w16cid:durableId="1966738040">
    <w:abstractNumId w:val="0"/>
  </w:num>
  <w:num w:numId="3" w16cid:durableId="612595749">
    <w:abstractNumId w:val="1"/>
  </w:num>
  <w:num w:numId="4" w16cid:durableId="2995052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6165"/>
    <w:rsid w:val="00243A20"/>
    <w:rsid w:val="0029721D"/>
    <w:rsid w:val="006F5BFB"/>
    <w:rsid w:val="008673AF"/>
    <w:rsid w:val="00941991"/>
    <w:rsid w:val="00B26165"/>
    <w:rsid w:val="00BA4393"/>
    <w:rsid w:val="00BC34BA"/>
    <w:rsid w:val="00FE6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65D522"/>
  <w15:docId w15:val="{52A7775A-38D9-460C-9C41-C309A6017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paragraph" w:styleId="afa">
    <w:name w:val="Body Text"/>
    <w:basedOn w:val="a"/>
    <w:link w:val="afb"/>
    <w:uiPriority w:val="99"/>
    <w:pPr>
      <w:jc w:val="both"/>
    </w:pPr>
    <w:rPr>
      <w:sz w:val="28"/>
    </w:rPr>
  </w:style>
  <w:style w:type="character" w:customStyle="1" w:styleId="afb">
    <w:name w:val="Основной текст Знак"/>
    <w:basedOn w:val="a0"/>
    <w:link w:val="afa"/>
    <w:uiPriority w:val="99"/>
    <w:semiHidden/>
  </w:style>
  <w:style w:type="paragraph" w:customStyle="1" w:styleId="afc">
    <w:name w:val="Знак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210">
    <w:name w:val="Основной текст с отступом 21"/>
    <w:basedOn w:val="a"/>
    <w:pPr>
      <w:spacing w:line="360" w:lineRule="auto"/>
      <w:ind w:firstLine="709"/>
      <w:jc w:val="both"/>
    </w:pPr>
    <w:rPr>
      <w:sz w:val="28"/>
      <w:szCs w:val="24"/>
      <w:lang w:eastAsia="ar-SA"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/>
      <w:sz w:val="16"/>
      <w:szCs w:val="16"/>
      <w:lang w:val="en-US" w:eastAsia="en-US"/>
    </w:rPr>
  </w:style>
  <w:style w:type="character" w:customStyle="1" w:styleId="afe">
    <w:name w:val="Текст выноски Знак"/>
    <w:link w:val="afd"/>
    <w:uiPriority w:val="99"/>
    <w:semiHidden/>
    <w:rPr>
      <w:rFonts w:ascii="Tahoma" w:hAnsi="Tahoma" w:cs="Tahoma"/>
      <w:sz w:val="16"/>
      <w:szCs w:val="16"/>
    </w:rPr>
  </w:style>
  <w:style w:type="character" w:customStyle="1" w:styleId="ac">
    <w:name w:val="Верхний колонтитул Знак"/>
    <w:basedOn w:val="a0"/>
    <w:link w:val="ab"/>
    <w:uiPriority w:val="99"/>
  </w:style>
  <w:style w:type="character" w:customStyle="1" w:styleId="ae">
    <w:name w:val="Нижний колонтитул Знак"/>
    <w:basedOn w:val="a0"/>
    <w:link w:val="ad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242</Words>
  <Characters>1383</Characters>
  <Application>Microsoft Office Word</Application>
  <DocSecurity>0</DocSecurity>
  <Lines>11</Lines>
  <Paragraphs>3</Paragraphs>
  <ScaleCrop>false</ScaleCrop>
  <Company>Minzdrav</Company>
  <LinksUpToDate>false</LinksUpToDate>
  <CharactersWithSpaces>1622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по реализации Федерального закона от 22</dc:title>
  <dc:creator>user</dc:creator>
  <cp:lastModifiedBy>Погудина Екатерина Николаевна</cp:lastModifiedBy>
  <cp:revision>3</cp:revision>
  <dcterms:created xsi:type="dcterms:W3CDTF">2026-03-10T09:34:00Z</dcterms:created>
  <dcterms:modified xsi:type="dcterms:W3CDTF">2026-03-10T09:39:00Z</dcterms:modified>
  <cp:version>1048576</cp:version>
</cp:coreProperties>
</file>