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76471616"/>
    <w:p w14:paraId="4F82C8D2" w14:textId="51044C98" w:rsidR="00C60947" w:rsidRPr="00C60947" w:rsidRDefault="00C60947" w:rsidP="00C60947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fldChar w:fldCharType="begin"/>
      </w: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instrText>HYPERLINK "http://internet.garant.ru/document/redirect/73976163/0"</w:instrText>
      </w: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fldChar w:fldCharType="separate"/>
      </w: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 xml:space="preserve">Приказ Министерства здравоохранения РФ от 30 апреля 2020 г. N 394н </w:t>
      </w:r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«</w:t>
      </w: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Особенности прохождения медицинскими работниками и фармацевтическими работниками аттестации для получения квалификационной категории</w:t>
      </w:r>
      <w:r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t>»</w:t>
      </w:r>
      <w:r w:rsidRPr="00C60947"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  <w:fldChar w:fldCharType="end"/>
      </w:r>
    </w:p>
    <w:bookmarkEnd w:id="0"/>
    <w:p w14:paraId="778DD490" w14:textId="77777777" w:rsid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3327553B" w14:textId="2CFB4574" w:rsid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 соответствии с </w:t>
      </w:r>
      <w:hyperlink r:id="rId4" w:history="1">
        <w:r w:rsidRPr="00C60947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подпунктом 5.2.116</w:t>
        </w:r>
      </w:hyperlink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Положения о Министерстве здравоохранения Российской Федерации, утвержденного </w:t>
      </w:r>
      <w:hyperlink r:id="rId5" w:history="1">
        <w:r w:rsidRPr="00C60947">
          <w:rPr>
            <w:rFonts w:ascii="Times New Roman CYR" w:eastAsiaTheme="minorEastAsia" w:hAnsi="Times New Roman CYR" w:cs="Times New Roman CYR"/>
            <w:sz w:val="24"/>
            <w:szCs w:val="24"/>
            <w:lang w:eastAsia="ru-RU"/>
          </w:rPr>
          <w:t>постановлением</w:t>
        </w:r>
      </w:hyperlink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Правительства Российской Федерации от 19 июня 2012 г. N 608 (Собрание законодательства Российской Федерации, 2012, N 26, ст. 3526), а также в связи с угрозой распространения новой коронавирусной инфекции COVID-19 приказываю:</w:t>
      </w:r>
    </w:p>
    <w:p w14:paraId="3EA42BA3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06FD95CC" w14:textId="61CE849D" w:rsid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sub_1"/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Приостановить проведение аттестации медицинских работников и фармацевтических работников на получение квалификационной категории до 1 января 2021 года.</w:t>
      </w:r>
    </w:p>
    <w:p w14:paraId="4AC262BC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bookmarkEnd w:id="1"/>
    <w:p w14:paraId="471184B2" w14:textId="2F5D5CD7" w:rsidR="00C60947" w:rsidRDefault="00C60947" w:rsidP="00C60947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pP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fldChar w:fldCharType="begin"/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instrText>HYPERLINK "http://internet.garant.ru/document/redirect/400284898/1"</w:instrText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fldChar w:fldCharType="separate"/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t>Приказом</w:t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fldChar w:fldCharType="end"/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t xml:space="preserve"> Минздрава России от 2 февраля 2021 г. N 41н приостановлено проведение аттестации медицинских работников и фармацевтических работников на получение квалификационной категории до 1 января 2022 года (за исключением проведения аттестации на присвоение квалификационной категории впервые и более высокой квалификационной категории).</w:t>
      </w:r>
    </w:p>
    <w:p w14:paraId="2BBF6213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pPr>
    </w:p>
    <w:p w14:paraId="061C8080" w14:textId="68222EB1" w:rsid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2" w:name="sub_2"/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2. Продлить на 12 месяцев </w:t>
      </w:r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срок действия,</w:t>
      </w:r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присвоенных медицинским работникам и фармацевтическим работникам квалификационных категорий при истечении срока их действия в период с 1 февраля 2020 года до 1 января 2021 года.</w:t>
      </w:r>
    </w:p>
    <w:p w14:paraId="02663A8F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bookmarkEnd w:id="2"/>
    <w:p w14:paraId="09E2106A" w14:textId="37DA1FE2" w:rsidR="00C60947" w:rsidRPr="00C60947" w:rsidRDefault="00C60947" w:rsidP="00C60947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pP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fldChar w:fldCharType="begin"/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instrText>HYPERLINK "http://internet.garant.ru/document/redirect/400284898/0"</w:instrText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fldChar w:fldCharType="separate"/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t>Приказом</w:t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fldChar w:fldCharType="end"/>
      </w:r>
      <w:r w:rsidRPr="00C60947"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  <w:t xml:space="preserve"> Минздрава России от 2 февраля 2021 г. N 41н продлен на 12 месяцев срок действия присвоенных медицинским работникам и фармацевтическим работникам квалификационных категорий при истечении срока их действия в период с 1 января по 31 декабря 2021 года, в том числе срок действия присвоенных медицинским работникам и фармацевтическим работникам квалификационных категорий, которые были продлены в период с 1 февраля 2020 года по 1 января 2021 года в соответствии настоящим приказом</w:t>
      </w:r>
    </w:p>
    <w:p w14:paraId="409C7857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eastAsiaTheme="minorEastAsia" w:hAnsi="Times New Roman CYR" w:cs="Times New Roman CYR"/>
          <w:sz w:val="24"/>
          <w:szCs w:val="24"/>
          <w:shd w:val="clear" w:color="auto" w:fill="F0F0F0"/>
          <w:lang w:eastAsia="ru-RU"/>
        </w:rPr>
      </w:pPr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727"/>
        <w:gridCol w:w="3365"/>
      </w:tblGrid>
      <w:tr w:rsidR="00C60947" w:rsidRPr="00C60947" w14:paraId="4FA4DB33" w14:textId="77777777" w:rsidTr="00C60947">
        <w:tblPrEx>
          <w:tblCellMar>
            <w:top w:w="0" w:type="dxa"/>
            <w:bottom w:w="0" w:type="dxa"/>
          </w:tblCellMar>
        </w:tblPrEx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14:paraId="4DC18689" w14:textId="77777777" w:rsidR="00C60947" w:rsidRPr="00C60947" w:rsidRDefault="00C60947" w:rsidP="00C60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6094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145302F3" w14:textId="77777777" w:rsidR="00C60947" w:rsidRPr="00C60947" w:rsidRDefault="00C60947" w:rsidP="00C609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C60947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М.А. Мурашко</w:t>
            </w:r>
          </w:p>
        </w:tc>
      </w:tr>
    </w:tbl>
    <w:p w14:paraId="3D38DA9E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137310EA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0FF76674" w14:textId="4927B5B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Зарегистрировано в Минюсте РФ 30 апреля 2020 г.</w:t>
      </w:r>
      <w:r w:rsidRPr="00C6094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br/>
        <w:t>Регистрационный N 58256</w:t>
      </w:r>
    </w:p>
    <w:p w14:paraId="212237ED" w14:textId="77777777" w:rsidR="00C60947" w:rsidRPr="00C60947" w:rsidRDefault="00C60947" w:rsidP="00C60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660D65BC" w14:textId="77777777" w:rsidR="00CE55FA" w:rsidRPr="00C60947" w:rsidRDefault="00C60947"/>
    <w:sectPr w:rsidR="00CE55FA" w:rsidRPr="00C60947" w:rsidSect="00C60947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05"/>
    <w:rsid w:val="000229CD"/>
    <w:rsid w:val="00046F05"/>
    <w:rsid w:val="00562D77"/>
    <w:rsid w:val="00611D79"/>
    <w:rsid w:val="006467C5"/>
    <w:rsid w:val="00942AA4"/>
    <w:rsid w:val="00B22D53"/>
    <w:rsid w:val="00C60947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F94B0"/>
  <w15:chartTrackingRefBased/>
  <w15:docId w15:val="{DDDB81DD-AC23-41B0-BC07-D058C928A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035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92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nternet.garant.ru/document/redirect/70192436/0" TargetMode="External"/><Relationship Id="rId4" Type="http://schemas.openxmlformats.org/officeDocument/2006/relationships/hyperlink" Target="http://internet.garant.ru/document/redirect/70192436/152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Г. Пантюхина</dc:creator>
  <cp:keywords/>
  <dc:description/>
  <cp:lastModifiedBy>Светлана Г. Пантюхина</cp:lastModifiedBy>
  <cp:revision>2</cp:revision>
  <dcterms:created xsi:type="dcterms:W3CDTF">2021-07-06T09:41:00Z</dcterms:created>
  <dcterms:modified xsi:type="dcterms:W3CDTF">2021-07-06T09:47:00Z</dcterms:modified>
</cp:coreProperties>
</file>